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210716F8" w14:textId="77777777" w:rsidR="0076699C" w:rsidRPr="0076699C" w:rsidRDefault="0076699C" w:rsidP="0076699C">
      <w:pPr>
        <w:autoSpaceDE w:val="0"/>
        <w:autoSpaceDN w:val="0"/>
        <w:adjustRightInd w:val="0"/>
        <w:spacing w:after="0" w:line="240" w:lineRule="auto"/>
        <w:rPr>
          <w:rFonts w:ascii="Palatino Linotype" w:hAnsi="Palatino Linotype" w:cs="Palatino Linotype"/>
          <w:color w:val="000000"/>
          <w:sz w:val="24"/>
          <w:szCs w:val="24"/>
          <w:lang w:eastAsia="it-IT"/>
        </w:rPr>
      </w:pPr>
      <w:bookmarkStart w:id="0" w:name="_Hlk77837466"/>
      <w:bookmarkStart w:id="1" w:name="_Hlk77839356"/>
      <w:bookmarkStart w:id="2" w:name="_Hlk77840831"/>
    </w:p>
    <w:p w14:paraId="46D27CE4" w14:textId="77777777" w:rsidR="00CC29A4" w:rsidRDefault="00CC29A4" w:rsidP="0076699C">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szCs w:val="24"/>
          <w:lang w:eastAsia="ar-SA"/>
        </w:rPr>
      </w:pPr>
      <w:r w:rsidRPr="00CC29A4">
        <w:rPr>
          <w:rFonts w:ascii="Palatino Linotype" w:hAnsi="Palatino Linotype"/>
          <w:b/>
          <w:szCs w:val="24"/>
          <w:lang w:eastAsia="ar-SA"/>
        </w:rPr>
        <w:t xml:space="preserve">Richiesta di Offerta (RDO) sul MEPA per l’affidamento della fornitura di vari farmaci in fabbisogno all’Azienda Sanitaria Locale di Matera, ai sensi dell’art. 50, comma 1 del </w:t>
      </w:r>
      <w:proofErr w:type="spellStart"/>
      <w:proofErr w:type="gramStart"/>
      <w:r w:rsidRPr="00CC29A4">
        <w:rPr>
          <w:rFonts w:ascii="Palatino Linotype" w:hAnsi="Palatino Linotype"/>
          <w:b/>
          <w:szCs w:val="24"/>
          <w:lang w:eastAsia="ar-SA"/>
        </w:rPr>
        <w:t>D.Lgs</w:t>
      </w:r>
      <w:proofErr w:type="gramEnd"/>
      <w:r w:rsidRPr="00CC29A4">
        <w:rPr>
          <w:rFonts w:ascii="Palatino Linotype" w:hAnsi="Palatino Linotype"/>
          <w:b/>
          <w:szCs w:val="24"/>
          <w:lang w:eastAsia="ar-SA"/>
        </w:rPr>
        <w:t>.</w:t>
      </w:r>
      <w:proofErr w:type="spellEnd"/>
      <w:r w:rsidRPr="00CC29A4">
        <w:rPr>
          <w:rFonts w:ascii="Palatino Linotype" w:hAnsi="Palatino Linotype"/>
          <w:b/>
          <w:szCs w:val="24"/>
          <w:lang w:eastAsia="ar-SA"/>
        </w:rPr>
        <w:t xml:space="preserve"> n. 36/2023.</w:t>
      </w:r>
    </w:p>
    <w:bookmarkEnd w:id="0"/>
    <w:bookmarkEnd w:id="1"/>
    <w:bookmarkEnd w:id="2"/>
    <w:p w14:paraId="2FB69BA5" w14:textId="77777777" w:rsidR="003119FC" w:rsidRPr="00A965E5" w:rsidRDefault="003119FC" w:rsidP="00605723">
      <w:pPr>
        <w:autoSpaceDE w:val="0"/>
        <w:autoSpaceDN w:val="0"/>
        <w:adjustRightInd w:val="0"/>
        <w:spacing w:after="0" w:line="360" w:lineRule="auto"/>
        <w:rPr>
          <w:rFonts w:ascii="Palatino Linotype" w:hAnsi="Palatino Linotype" w:cs="Arial"/>
          <w:b/>
          <w:bCs/>
          <w:color w:val="000000"/>
          <w:sz w:val="24"/>
          <w:szCs w:val="24"/>
          <w:lang w:eastAsia="it-IT"/>
        </w:rPr>
      </w:pPr>
    </w:p>
    <w:p w14:paraId="0A3EEAF5" w14:textId="77777777" w:rsidR="00A965E5" w:rsidRDefault="00A965E5"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p>
    <w:p w14:paraId="0F457777" w14:textId="2348F57A" w:rsidR="002A144B" w:rsidRPr="002A144B" w:rsidRDefault="002A144B"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r w:rsidRPr="002A144B">
        <w:rPr>
          <w:rFonts w:ascii="Palatino Linotype" w:eastAsia="Times New Roman" w:hAnsi="Palatino Linotype"/>
          <w:b/>
          <w:w w:val="95"/>
          <w:sz w:val="32"/>
          <w:szCs w:val="32"/>
          <w:lang w:eastAsia="zh-CN"/>
        </w:rPr>
        <w:t xml:space="preserve">RdO n.  </w:t>
      </w:r>
      <w:r w:rsidR="00287D74" w:rsidRPr="00287D74">
        <w:rPr>
          <w:rFonts w:ascii="Palatino Linotype" w:eastAsia="Times New Roman" w:hAnsi="Palatino Linotype"/>
          <w:b/>
          <w:w w:val="95"/>
          <w:sz w:val="32"/>
          <w:szCs w:val="32"/>
          <w:lang w:eastAsia="zh-CN"/>
        </w:rPr>
        <w:t>5631907</w:t>
      </w:r>
    </w:p>
    <w:p w14:paraId="1F504921" w14:textId="55B15638" w:rsidR="00E237D2" w:rsidRPr="00E237D2" w:rsidRDefault="002A144B" w:rsidP="002A144B">
      <w:pPr>
        <w:tabs>
          <w:tab w:val="center" w:pos="4819"/>
          <w:tab w:val="left" w:pos="6620"/>
        </w:tabs>
        <w:spacing w:before="184"/>
        <w:rPr>
          <w:rFonts w:ascii="Palatino Linotype" w:hAnsi="Palatino Linotype"/>
          <w:b/>
          <w:w w:val="95"/>
          <w:sz w:val="32"/>
          <w:szCs w:val="32"/>
        </w:rPr>
      </w:pPr>
      <w:r>
        <w:rPr>
          <w:rFonts w:ascii="Palatino Linotype" w:hAnsi="Palatino Linotype"/>
          <w:b/>
          <w:w w:val="95"/>
          <w:sz w:val="32"/>
          <w:szCs w:val="32"/>
        </w:rPr>
        <w:tab/>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3" w:name="_Toc446076591"/>
      <w:bookmarkStart w:id="4" w:name="_Toc428884258"/>
      <w:bookmarkStart w:id="5" w:name="_Toc392611457"/>
      <w:bookmarkStart w:id="6" w:name="_Toc94337584"/>
      <w:bookmarkStart w:id="7" w:name="_Toc93837363"/>
      <w:bookmarkStart w:id="8" w:name="_Toc78683463"/>
      <w:bookmarkStart w:id="9" w:name="_Toc78451308"/>
      <w:bookmarkStart w:id="10" w:name="_Toc78451169"/>
      <w:bookmarkStart w:id="11" w:name="_Toc78450943"/>
      <w:bookmarkStart w:id="12" w:name="_Toc78373596"/>
      <w:bookmarkStart w:id="13" w:name="_Toc44133105"/>
      <w:bookmarkStart w:id="14" w:name="_Toc44132125"/>
      <w:bookmarkStart w:id="15" w:name="_Toc42496305"/>
      <w:bookmarkStart w:id="16" w:name="_Toc42496172"/>
      <w:bookmarkStart w:id="17"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2721416" w14:textId="4B5283A6" w:rsidR="00571CC0"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90265961"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1.</w:t>
        </w:r>
        <w:r w:rsidR="00571CC0" w:rsidRPr="00F07101">
          <w:rPr>
            <w:rStyle w:val="Collegamentoipertestuale"/>
            <w:rFonts w:ascii="Palatino Linotype" w:hAnsi="Palatino Linotype" w:cs="Arial"/>
            <w:b/>
            <w:noProof/>
          </w:rPr>
          <w:t xml:space="preserve"> - Oggetto dell’appalto</w:t>
        </w:r>
        <w:r w:rsidR="00571CC0">
          <w:rPr>
            <w:noProof/>
            <w:webHidden/>
          </w:rPr>
          <w:tab/>
        </w:r>
        <w:r w:rsidR="00571CC0">
          <w:rPr>
            <w:noProof/>
            <w:webHidden/>
          </w:rPr>
          <w:fldChar w:fldCharType="begin"/>
        </w:r>
        <w:r w:rsidR="00571CC0">
          <w:rPr>
            <w:noProof/>
            <w:webHidden/>
          </w:rPr>
          <w:instrText xml:space="preserve"> PAGEREF _Toc190265961 \h </w:instrText>
        </w:r>
        <w:r w:rsidR="00571CC0">
          <w:rPr>
            <w:noProof/>
            <w:webHidden/>
          </w:rPr>
        </w:r>
        <w:r w:rsidR="00571CC0">
          <w:rPr>
            <w:noProof/>
            <w:webHidden/>
          </w:rPr>
          <w:fldChar w:fldCharType="separate"/>
        </w:r>
        <w:r w:rsidR="006E67DA">
          <w:rPr>
            <w:noProof/>
            <w:webHidden/>
          </w:rPr>
          <w:t>3</w:t>
        </w:r>
        <w:r w:rsidR="00571CC0">
          <w:rPr>
            <w:noProof/>
            <w:webHidden/>
          </w:rPr>
          <w:fldChar w:fldCharType="end"/>
        </w:r>
      </w:hyperlink>
    </w:p>
    <w:p w14:paraId="0D795468" w14:textId="0C3D11C2" w:rsidR="00571CC0" w:rsidRDefault="006E67DA">
      <w:pPr>
        <w:pStyle w:val="Sommario2"/>
        <w:rPr>
          <w:rFonts w:asciiTheme="minorHAnsi" w:eastAsiaTheme="minorEastAsia" w:hAnsiTheme="minorHAnsi" w:cstheme="minorBidi"/>
          <w:noProof/>
          <w:sz w:val="22"/>
          <w:szCs w:val="22"/>
        </w:rPr>
      </w:pPr>
      <w:hyperlink w:anchor="_Toc190265962"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2.</w:t>
        </w:r>
        <w:r w:rsidR="00571CC0" w:rsidRPr="00F07101">
          <w:rPr>
            <w:rStyle w:val="Collegamentoipertestuale"/>
            <w:rFonts w:ascii="Palatino Linotype" w:hAnsi="Palatino Linotype" w:cs="Arial"/>
            <w:b/>
            <w:noProof/>
          </w:rPr>
          <w:t xml:space="preserve"> - Descrizione della fornitura oggetto dell’appalto</w:t>
        </w:r>
        <w:r w:rsidR="00571CC0">
          <w:rPr>
            <w:noProof/>
            <w:webHidden/>
          </w:rPr>
          <w:tab/>
        </w:r>
        <w:r w:rsidR="00571CC0">
          <w:rPr>
            <w:noProof/>
            <w:webHidden/>
          </w:rPr>
          <w:fldChar w:fldCharType="begin"/>
        </w:r>
        <w:r w:rsidR="00571CC0">
          <w:rPr>
            <w:noProof/>
            <w:webHidden/>
          </w:rPr>
          <w:instrText xml:space="preserve"> PAGEREF _Toc190265962 \h </w:instrText>
        </w:r>
        <w:r w:rsidR="00571CC0">
          <w:rPr>
            <w:noProof/>
            <w:webHidden/>
          </w:rPr>
        </w:r>
        <w:r w:rsidR="00571CC0">
          <w:rPr>
            <w:noProof/>
            <w:webHidden/>
          </w:rPr>
          <w:fldChar w:fldCharType="separate"/>
        </w:r>
        <w:r>
          <w:rPr>
            <w:noProof/>
            <w:webHidden/>
          </w:rPr>
          <w:t>3</w:t>
        </w:r>
        <w:r w:rsidR="00571CC0">
          <w:rPr>
            <w:noProof/>
            <w:webHidden/>
          </w:rPr>
          <w:fldChar w:fldCharType="end"/>
        </w:r>
      </w:hyperlink>
    </w:p>
    <w:p w14:paraId="02A7C70B" w14:textId="0F6B71AD" w:rsidR="00571CC0" w:rsidRDefault="006E67DA">
      <w:pPr>
        <w:pStyle w:val="Sommario2"/>
        <w:rPr>
          <w:rFonts w:asciiTheme="minorHAnsi" w:eastAsiaTheme="minorEastAsia" w:hAnsiTheme="minorHAnsi" w:cstheme="minorBidi"/>
          <w:noProof/>
          <w:sz w:val="22"/>
          <w:szCs w:val="22"/>
        </w:rPr>
      </w:pPr>
      <w:hyperlink w:anchor="_Toc190265963"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3.</w:t>
        </w:r>
        <w:r w:rsidR="00571CC0" w:rsidRPr="00F07101">
          <w:rPr>
            <w:rStyle w:val="Collegamentoipertestuale"/>
            <w:rFonts w:ascii="Palatino Linotype" w:hAnsi="Palatino Linotype" w:cs="Arial"/>
            <w:b/>
            <w:noProof/>
          </w:rPr>
          <w:t xml:space="preserve"> - Durata e importo dell’appalto</w:t>
        </w:r>
        <w:r w:rsidR="00571CC0">
          <w:rPr>
            <w:noProof/>
            <w:webHidden/>
          </w:rPr>
          <w:tab/>
        </w:r>
        <w:r w:rsidR="00571CC0">
          <w:rPr>
            <w:noProof/>
            <w:webHidden/>
          </w:rPr>
          <w:fldChar w:fldCharType="begin"/>
        </w:r>
        <w:r w:rsidR="00571CC0">
          <w:rPr>
            <w:noProof/>
            <w:webHidden/>
          </w:rPr>
          <w:instrText xml:space="preserve"> PAGEREF _Toc190265963 \h </w:instrText>
        </w:r>
        <w:r w:rsidR="00571CC0">
          <w:rPr>
            <w:noProof/>
            <w:webHidden/>
          </w:rPr>
        </w:r>
        <w:r w:rsidR="00571CC0">
          <w:rPr>
            <w:noProof/>
            <w:webHidden/>
          </w:rPr>
          <w:fldChar w:fldCharType="separate"/>
        </w:r>
        <w:r>
          <w:rPr>
            <w:noProof/>
            <w:webHidden/>
          </w:rPr>
          <w:t>4</w:t>
        </w:r>
        <w:r w:rsidR="00571CC0">
          <w:rPr>
            <w:noProof/>
            <w:webHidden/>
          </w:rPr>
          <w:fldChar w:fldCharType="end"/>
        </w:r>
      </w:hyperlink>
    </w:p>
    <w:p w14:paraId="798B9961" w14:textId="6FDB2422" w:rsidR="00571CC0" w:rsidRDefault="006E67DA">
      <w:pPr>
        <w:pStyle w:val="Sommario2"/>
        <w:rPr>
          <w:rFonts w:asciiTheme="minorHAnsi" w:eastAsiaTheme="minorEastAsia" w:hAnsiTheme="minorHAnsi" w:cstheme="minorBidi"/>
          <w:noProof/>
          <w:sz w:val="22"/>
          <w:szCs w:val="22"/>
        </w:rPr>
      </w:pPr>
      <w:hyperlink w:anchor="_Toc190265964" w:history="1">
        <w:r w:rsidR="00571CC0" w:rsidRPr="00F07101">
          <w:rPr>
            <w:rStyle w:val="Collegamentoipertestuale"/>
            <w:rFonts w:ascii="Palatino Linotype" w:hAnsi="Palatino Linotype" w:cs="Arial"/>
            <w:b/>
            <w:noProof/>
          </w:rPr>
          <w:t>Art. 5. - Direzione dell’esecuzione del contratto</w:t>
        </w:r>
        <w:r w:rsidR="00571CC0">
          <w:rPr>
            <w:noProof/>
            <w:webHidden/>
          </w:rPr>
          <w:tab/>
        </w:r>
        <w:r w:rsidR="00571CC0">
          <w:rPr>
            <w:noProof/>
            <w:webHidden/>
          </w:rPr>
          <w:fldChar w:fldCharType="begin"/>
        </w:r>
        <w:r w:rsidR="00571CC0">
          <w:rPr>
            <w:noProof/>
            <w:webHidden/>
          </w:rPr>
          <w:instrText xml:space="preserve"> PAGEREF _Toc190265964 \h </w:instrText>
        </w:r>
        <w:r w:rsidR="00571CC0">
          <w:rPr>
            <w:noProof/>
            <w:webHidden/>
          </w:rPr>
        </w:r>
        <w:r w:rsidR="00571CC0">
          <w:rPr>
            <w:noProof/>
            <w:webHidden/>
          </w:rPr>
          <w:fldChar w:fldCharType="separate"/>
        </w:r>
        <w:r>
          <w:rPr>
            <w:noProof/>
            <w:webHidden/>
          </w:rPr>
          <w:t>6</w:t>
        </w:r>
        <w:r w:rsidR="00571CC0">
          <w:rPr>
            <w:noProof/>
            <w:webHidden/>
          </w:rPr>
          <w:fldChar w:fldCharType="end"/>
        </w:r>
      </w:hyperlink>
    </w:p>
    <w:p w14:paraId="7B881AC5" w14:textId="174FE7B3" w:rsidR="00571CC0" w:rsidRDefault="006E67DA">
      <w:pPr>
        <w:pStyle w:val="Sommario2"/>
        <w:rPr>
          <w:rFonts w:asciiTheme="minorHAnsi" w:eastAsiaTheme="minorEastAsia" w:hAnsiTheme="minorHAnsi" w:cstheme="minorBidi"/>
          <w:noProof/>
          <w:sz w:val="22"/>
          <w:szCs w:val="22"/>
        </w:rPr>
      </w:pPr>
      <w:hyperlink w:anchor="_Toc190265965" w:history="1">
        <w:r w:rsidR="00571CC0" w:rsidRPr="00F07101">
          <w:rPr>
            <w:rStyle w:val="Collegamentoipertestuale"/>
            <w:rFonts w:ascii="Palatino Linotype" w:hAnsi="Palatino Linotype" w:cs="Arial"/>
            <w:b/>
            <w:noProof/>
          </w:rPr>
          <w:t>Art. 6. - Verifiche e controlli svolgimento della fornitura</w:t>
        </w:r>
        <w:r w:rsidR="00571CC0">
          <w:rPr>
            <w:noProof/>
            <w:webHidden/>
          </w:rPr>
          <w:tab/>
        </w:r>
        <w:r w:rsidR="00571CC0">
          <w:rPr>
            <w:noProof/>
            <w:webHidden/>
          </w:rPr>
          <w:fldChar w:fldCharType="begin"/>
        </w:r>
        <w:r w:rsidR="00571CC0">
          <w:rPr>
            <w:noProof/>
            <w:webHidden/>
          </w:rPr>
          <w:instrText xml:space="preserve"> PAGEREF _Toc190265965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2F77E424" w14:textId="7D16F778" w:rsidR="00571CC0" w:rsidRDefault="006E67DA">
      <w:pPr>
        <w:pStyle w:val="Sommario2"/>
        <w:rPr>
          <w:rFonts w:asciiTheme="minorHAnsi" w:eastAsiaTheme="minorEastAsia" w:hAnsiTheme="minorHAnsi" w:cstheme="minorBidi"/>
          <w:noProof/>
          <w:sz w:val="22"/>
          <w:szCs w:val="22"/>
        </w:rPr>
      </w:pPr>
      <w:hyperlink w:anchor="_Toc190265966" w:history="1">
        <w:r w:rsidR="00571CC0" w:rsidRPr="00F07101">
          <w:rPr>
            <w:rStyle w:val="Collegamentoipertestuale"/>
            <w:rFonts w:ascii="Palatino Linotype" w:hAnsi="Palatino Linotype" w:cs="Arial"/>
            <w:b/>
            <w:noProof/>
          </w:rPr>
          <w:t>Art. 7. - Divieto di interruzione della fornitura</w:t>
        </w:r>
        <w:r w:rsidR="00571CC0">
          <w:rPr>
            <w:noProof/>
            <w:webHidden/>
          </w:rPr>
          <w:tab/>
        </w:r>
        <w:r w:rsidR="00571CC0">
          <w:rPr>
            <w:noProof/>
            <w:webHidden/>
          </w:rPr>
          <w:fldChar w:fldCharType="begin"/>
        </w:r>
        <w:r w:rsidR="00571CC0">
          <w:rPr>
            <w:noProof/>
            <w:webHidden/>
          </w:rPr>
          <w:instrText xml:space="preserve"> PAGEREF _Toc190265966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2577F433" w14:textId="013A1712" w:rsidR="00571CC0" w:rsidRDefault="006E67DA">
      <w:pPr>
        <w:pStyle w:val="Sommario2"/>
        <w:rPr>
          <w:rFonts w:asciiTheme="minorHAnsi" w:eastAsiaTheme="minorEastAsia" w:hAnsiTheme="minorHAnsi" w:cstheme="minorBidi"/>
          <w:noProof/>
          <w:sz w:val="22"/>
          <w:szCs w:val="22"/>
        </w:rPr>
      </w:pPr>
      <w:hyperlink w:anchor="_Toc190265967" w:history="1">
        <w:r w:rsidR="00571CC0" w:rsidRPr="00F07101">
          <w:rPr>
            <w:rStyle w:val="Collegamentoipertestuale"/>
            <w:rFonts w:ascii="Palatino Linotype" w:hAnsi="Palatino Linotype" w:cs="Arial"/>
            <w:b/>
            <w:noProof/>
          </w:rPr>
          <w:t>Art. 8. - Sospensione dell’esecuzione del contratto</w:t>
        </w:r>
        <w:r w:rsidR="00571CC0">
          <w:rPr>
            <w:noProof/>
            <w:webHidden/>
          </w:rPr>
          <w:tab/>
        </w:r>
        <w:r w:rsidR="00571CC0">
          <w:rPr>
            <w:noProof/>
            <w:webHidden/>
          </w:rPr>
          <w:fldChar w:fldCharType="begin"/>
        </w:r>
        <w:r w:rsidR="00571CC0">
          <w:rPr>
            <w:noProof/>
            <w:webHidden/>
          </w:rPr>
          <w:instrText xml:space="preserve"> PAGEREF _Toc190265967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05E00812" w14:textId="3A2A1618" w:rsidR="00571CC0" w:rsidRDefault="006E67DA">
      <w:pPr>
        <w:pStyle w:val="Sommario2"/>
        <w:rPr>
          <w:rFonts w:asciiTheme="minorHAnsi" w:eastAsiaTheme="minorEastAsia" w:hAnsiTheme="minorHAnsi" w:cstheme="minorBidi"/>
          <w:noProof/>
          <w:sz w:val="22"/>
          <w:szCs w:val="22"/>
        </w:rPr>
      </w:pPr>
      <w:hyperlink w:anchor="_Toc190265968" w:history="1">
        <w:r w:rsidR="00571CC0" w:rsidRPr="00F07101">
          <w:rPr>
            <w:rStyle w:val="Collegamentoipertestuale"/>
            <w:rFonts w:ascii="Palatino Linotype" w:hAnsi="Palatino Linotype" w:cs="Arial"/>
            <w:b/>
            <w:noProof/>
          </w:rPr>
          <w:t>Art. 9. - Modifiche della fornitura</w:t>
        </w:r>
        <w:r w:rsidR="00571CC0">
          <w:rPr>
            <w:noProof/>
            <w:webHidden/>
          </w:rPr>
          <w:tab/>
        </w:r>
        <w:r w:rsidR="00571CC0">
          <w:rPr>
            <w:noProof/>
            <w:webHidden/>
          </w:rPr>
          <w:fldChar w:fldCharType="begin"/>
        </w:r>
        <w:r w:rsidR="00571CC0">
          <w:rPr>
            <w:noProof/>
            <w:webHidden/>
          </w:rPr>
          <w:instrText xml:space="preserve"> PAGEREF _Toc190265968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33C5BF0F" w14:textId="07AE86F8" w:rsidR="00571CC0" w:rsidRDefault="006E67DA">
      <w:pPr>
        <w:pStyle w:val="Sommario2"/>
        <w:rPr>
          <w:rFonts w:asciiTheme="minorHAnsi" w:eastAsiaTheme="minorEastAsia" w:hAnsiTheme="minorHAnsi" w:cstheme="minorBidi"/>
          <w:noProof/>
          <w:sz w:val="22"/>
          <w:szCs w:val="22"/>
        </w:rPr>
      </w:pPr>
      <w:hyperlink w:anchor="_Toc190265969" w:history="1">
        <w:r w:rsidR="00571CC0" w:rsidRPr="00F07101">
          <w:rPr>
            <w:rStyle w:val="Collegamentoipertestuale"/>
            <w:rFonts w:ascii="Palatino Linotype" w:hAnsi="Palatino Linotype" w:cs="Arial"/>
            <w:b/>
            <w:noProof/>
          </w:rPr>
          <w:t>Art. 10. - Personale impiegato nel servizio</w:t>
        </w:r>
        <w:r w:rsidR="00571CC0">
          <w:rPr>
            <w:noProof/>
            <w:webHidden/>
          </w:rPr>
          <w:tab/>
        </w:r>
        <w:r w:rsidR="00571CC0">
          <w:rPr>
            <w:noProof/>
            <w:webHidden/>
          </w:rPr>
          <w:fldChar w:fldCharType="begin"/>
        </w:r>
        <w:r w:rsidR="00571CC0">
          <w:rPr>
            <w:noProof/>
            <w:webHidden/>
          </w:rPr>
          <w:instrText xml:space="preserve"> PAGEREF _Toc190265969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443F606A" w14:textId="3EDDA7E2" w:rsidR="00571CC0" w:rsidRDefault="006E67DA">
      <w:pPr>
        <w:pStyle w:val="Sommario2"/>
        <w:rPr>
          <w:rFonts w:asciiTheme="minorHAnsi" w:eastAsiaTheme="minorEastAsia" w:hAnsiTheme="minorHAnsi" w:cstheme="minorBidi"/>
          <w:noProof/>
          <w:sz w:val="22"/>
          <w:szCs w:val="22"/>
        </w:rPr>
      </w:pPr>
      <w:hyperlink w:anchor="_Toc190265971" w:history="1">
        <w:r w:rsidR="00571CC0" w:rsidRPr="00F07101">
          <w:rPr>
            <w:rStyle w:val="Collegamentoipertestuale"/>
            <w:rFonts w:ascii="Palatino Linotype" w:hAnsi="Palatino Linotype" w:cs="Arial"/>
            <w:b/>
            <w:noProof/>
          </w:rPr>
          <w:t>Art. 11. - Penali</w:t>
        </w:r>
        <w:r w:rsidR="00571CC0">
          <w:rPr>
            <w:noProof/>
            <w:webHidden/>
          </w:rPr>
          <w:tab/>
        </w:r>
        <w:r w:rsidR="00571CC0">
          <w:rPr>
            <w:noProof/>
            <w:webHidden/>
          </w:rPr>
          <w:fldChar w:fldCharType="begin"/>
        </w:r>
        <w:r w:rsidR="00571CC0">
          <w:rPr>
            <w:noProof/>
            <w:webHidden/>
          </w:rPr>
          <w:instrText xml:space="preserve"> PAGEREF _Toc190265971 \h </w:instrText>
        </w:r>
        <w:r w:rsidR="00571CC0">
          <w:rPr>
            <w:noProof/>
            <w:webHidden/>
          </w:rPr>
        </w:r>
        <w:r w:rsidR="00571CC0">
          <w:rPr>
            <w:noProof/>
            <w:webHidden/>
          </w:rPr>
          <w:fldChar w:fldCharType="separate"/>
        </w:r>
        <w:r>
          <w:rPr>
            <w:noProof/>
            <w:webHidden/>
          </w:rPr>
          <w:t>9</w:t>
        </w:r>
        <w:r w:rsidR="00571CC0">
          <w:rPr>
            <w:noProof/>
            <w:webHidden/>
          </w:rPr>
          <w:fldChar w:fldCharType="end"/>
        </w:r>
      </w:hyperlink>
    </w:p>
    <w:p w14:paraId="4E62A4AA" w14:textId="02A3D4DE" w:rsidR="00571CC0" w:rsidRDefault="006E67DA">
      <w:pPr>
        <w:pStyle w:val="Sommario2"/>
        <w:rPr>
          <w:rFonts w:asciiTheme="minorHAnsi" w:eastAsiaTheme="minorEastAsia" w:hAnsiTheme="minorHAnsi" w:cstheme="minorBidi"/>
          <w:noProof/>
          <w:sz w:val="22"/>
          <w:szCs w:val="22"/>
        </w:rPr>
      </w:pPr>
      <w:hyperlink w:anchor="_Toc190265972" w:history="1">
        <w:r w:rsidR="00571CC0" w:rsidRPr="00F07101">
          <w:rPr>
            <w:rStyle w:val="Collegamentoipertestuale"/>
            <w:rFonts w:ascii="Palatino Linotype" w:hAnsi="Palatino Linotype" w:cs="Arial"/>
            <w:b/>
            <w:noProof/>
          </w:rPr>
          <w:t>Art. 12. - Risoluzione del contratto</w:t>
        </w:r>
        <w:r w:rsidR="00571CC0">
          <w:rPr>
            <w:noProof/>
            <w:webHidden/>
          </w:rPr>
          <w:tab/>
        </w:r>
        <w:r w:rsidR="00571CC0">
          <w:rPr>
            <w:noProof/>
            <w:webHidden/>
          </w:rPr>
          <w:fldChar w:fldCharType="begin"/>
        </w:r>
        <w:r w:rsidR="00571CC0">
          <w:rPr>
            <w:noProof/>
            <w:webHidden/>
          </w:rPr>
          <w:instrText xml:space="preserve"> PAGEREF _Toc190265972 \h </w:instrText>
        </w:r>
        <w:r w:rsidR="00571CC0">
          <w:rPr>
            <w:noProof/>
            <w:webHidden/>
          </w:rPr>
        </w:r>
        <w:r w:rsidR="00571CC0">
          <w:rPr>
            <w:noProof/>
            <w:webHidden/>
          </w:rPr>
          <w:fldChar w:fldCharType="separate"/>
        </w:r>
        <w:r>
          <w:rPr>
            <w:noProof/>
            <w:webHidden/>
          </w:rPr>
          <w:t>9</w:t>
        </w:r>
        <w:r w:rsidR="00571CC0">
          <w:rPr>
            <w:noProof/>
            <w:webHidden/>
          </w:rPr>
          <w:fldChar w:fldCharType="end"/>
        </w:r>
      </w:hyperlink>
    </w:p>
    <w:p w14:paraId="3953E5A6" w14:textId="7DC0400F" w:rsidR="00571CC0" w:rsidRDefault="006E67DA">
      <w:pPr>
        <w:pStyle w:val="Sommario2"/>
        <w:rPr>
          <w:rFonts w:asciiTheme="minorHAnsi" w:eastAsiaTheme="minorEastAsia" w:hAnsiTheme="minorHAnsi" w:cstheme="minorBidi"/>
          <w:noProof/>
          <w:sz w:val="22"/>
          <w:szCs w:val="22"/>
        </w:rPr>
      </w:pPr>
      <w:hyperlink w:anchor="_Toc190265973" w:history="1">
        <w:r w:rsidR="00571CC0" w:rsidRPr="00F07101">
          <w:rPr>
            <w:rStyle w:val="Collegamentoipertestuale"/>
            <w:rFonts w:ascii="Palatino Linotype" w:hAnsi="Palatino Linotype" w:cs="Arial"/>
            <w:b/>
            <w:noProof/>
          </w:rPr>
          <w:t>Art. 13. - Fallimento e decesso</w:t>
        </w:r>
        <w:r w:rsidR="00571CC0">
          <w:rPr>
            <w:noProof/>
            <w:webHidden/>
          </w:rPr>
          <w:tab/>
        </w:r>
        <w:r w:rsidR="00571CC0">
          <w:rPr>
            <w:noProof/>
            <w:webHidden/>
          </w:rPr>
          <w:fldChar w:fldCharType="begin"/>
        </w:r>
        <w:r w:rsidR="00571CC0">
          <w:rPr>
            <w:noProof/>
            <w:webHidden/>
          </w:rPr>
          <w:instrText xml:space="preserve"> PAGEREF _Toc190265973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629DED9D" w14:textId="1B537CD6" w:rsidR="00571CC0" w:rsidRDefault="006E67DA">
      <w:pPr>
        <w:pStyle w:val="Sommario2"/>
        <w:rPr>
          <w:rFonts w:asciiTheme="minorHAnsi" w:eastAsiaTheme="minorEastAsia" w:hAnsiTheme="minorHAnsi" w:cstheme="minorBidi"/>
          <w:noProof/>
          <w:sz w:val="22"/>
          <w:szCs w:val="22"/>
        </w:rPr>
      </w:pPr>
      <w:hyperlink w:anchor="_Toc190265974" w:history="1">
        <w:r w:rsidR="00571CC0" w:rsidRPr="00F07101">
          <w:rPr>
            <w:rStyle w:val="Collegamentoipertestuale"/>
            <w:rFonts w:ascii="Palatino Linotype" w:hAnsi="Palatino Linotype"/>
            <w:b/>
            <w:noProof/>
          </w:rPr>
          <w:t xml:space="preserve">Art. 14. - </w:t>
        </w:r>
        <w:r w:rsidR="00571CC0" w:rsidRPr="00F07101">
          <w:rPr>
            <w:rStyle w:val="Collegamentoipertestuale"/>
            <w:rFonts w:ascii="Palatino Linotype" w:hAnsi="Palatino Linotype"/>
            <w:b/>
            <w:bCs/>
            <w:noProof/>
          </w:rPr>
          <w:t>Modifica del contratto durante il periodo di efficacia</w:t>
        </w:r>
        <w:r w:rsidR="00571CC0">
          <w:rPr>
            <w:noProof/>
            <w:webHidden/>
          </w:rPr>
          <w:tab/>
        </w:r>
        <w:r w:rsidR="00571CC0">
          <w:rPr>
            <w:noProof/>
            <w:webHidden/>
          </w:rPr>
          <w:fldChar w:fldCharType="begin"/>
        </w:r>
        <w:r w:rsidR="00571CC0">
          <w:rPr>
            <w:noProof/>
            <w:webHidden/>
          </w:rPr>
          <w:instrText xml:space="preserve"> PAGEREF _Toc190265974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5FB197D8" w14:textId="3F580D59" w:rsidR="00571CC0" w:rsidRDefault="006E67DA">
      <w:pPr>
        <w:pStyle w:val="Sommario2"/>
        <w:rPr>
          <w:rFonts w:asciiTheme="minorHAnsi" w:eastAsiaTheme="minorEastAsia" w:hAnsiTheme="minorHAnsi" w:cstheme="minorBidi"/>
          <w:noProof/>
          <w:sz w:val="22"/>
          <w:szCs w:val="22"/>
        </w:rPr>
      </w:pPr>
      <w:hyperlink w:anchor="_Toc190265975" w:history="1">
        <w:r w:rsidR="00571CC0" w:rsidRPr="00F07101">
          <w:rPr>
            <w:rStyle w:val="Collegamentoipertestuale"/>
            <w:rFonts w:ascii="Palatino Linotype" w:hAnsi="Palatino Linotype"/>
            <w:b/>
            <w:noProof/>
          </w:rPr>
          <w:t>Art. 15. - Recesso</w:t>
        </w:r>
        <w:r w:rsidR="00571CC0">
          <w:rPr>
            <w:noProof/>
            <w:webHidden/>
          </w:rPr>
          <w:tab/>
        </w:r>
        <w:r w:rsidR="00571CC0">
          <w:rPr>
            <w:noProof/>
            <w:webHidden/>
          </w:rPr>
          <w:fldChar w:fldCharType="begin"/>
        </w:r>
        <w:r w:rsidR="00571CC0">
          <w:rPr>
            <w:noProof/>
            <w:webHidden/>
          </w:rPr>
          <w:instrText xml:space="preserve"> PAGEREF _Toc190265975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3B1B2451" w14:textId="440DF5B6" w:rsidR="00571CC0" w:rsidRDefault="006E67DA">
      <w:pPr>
        <w:pStyle w:val="Sommario2"/>
        <w:rPr>
          <w:rFonts w:asciiTheme="minorHAnsi" w:eastAsiaTheme="minorEastAsia" w:hAnsiTheme="minorHAnsi" w:cstheme="minorBidi"/>
          <w:noProof/>
          <w:sz w:val="22"/>
          <w:szCs w:val="22"/>
        </w:rPr>
      </w:pPr>
      <w:hyperlink w:anchor="_Toc190265976" w:history="1">
        <w:r w:rsidR="00571CC0" w:rsidRPr="00F07101">
          <w:rPr>
            <w:rStyle w:val="Collegamentoipertestuale"/>
            <w:rFonts w:ascii="Palatino Linotype" w:hAnsi="Palatino Linotype"/>
            <w:b/>
            <w:noProof/>
          </w:rPr>
          <w:t>Art. 16. - Subappalto</w:t>
        </w:r>
        <w:r w:rsidR="00571CC0">
          <w:rPr>
            <w:noProof/>
            <w:webHidden/>
          </w:rPr>
          <w:tab/>
        </w:r>
        <w:r w:rsidR="00571CC0">
          <w:rPr>
            <w:noProof/>
            <w:webHidden/>
          </w:rPr>
          <w:fldChar w:fldCharType="begin"/>
        </w:r>
        <w:r w:rsidR="00571CC0">
          <w:rPr>
            <w:noProof/>
            <w:webHidden/>
          </w:rPr>
          <w:instrText xml:space="preserve"> PAGEREF _Toc190265976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1B4D1204" w14:textId="77AD8C39" w:rsidR="00571CC0" w:rsidRDefault="006E67DA">
      <w:pPr>
        <w:pStyle w:val="Sommario2"/>
        <w:rPr>
          <w:rFonts w:asciiTheme="minorHAnsi" w:eastAsiaTheme="minorEastAsia" w:hAnsiTheme="minorHAnsi" w:cstheme="minorBidi"/>
          <w:noProof/>
          <w:sz w:val="22"/>
          <w:szCs w:val="22"/>
        </w:rPr>
      </w:pPr>
      <w:hyperlink w:anchor="_Toc190265977" w:history="1">
        <w:r w:rsidR="00571CC0" w:rsidRPr="00F07101">
          <w:rPr>
            <w:rStyle w:val="Collegamentoipertestuale"/>
            <w:rFonts w:ascii="Palatino Linotype" w:hAnsi="Palatino Linotype"/>
            <w:b/>
            <w:noProof/>
          </w:rPr>
          <w:t>Art. 17. - Obblighi derivanti dal rapporto di lavoro</w:t>
        </w:r>
        <w:r w:rsidR="00571CC0">
          <w:rPr>
            <w:noProof/>
            <w:webHidden/>
          </w:rPr>
          <w:tab/>
        </w:r>
        <w:r w:rsidR="00571CC0">
          <w:rPr>
            <w:noProof/>
            <w:webHidden/>
          </w:rPr>
          <w:fldChar w:fldCharType="begin"/>
        </w:r>
        <w:r w:rsidR="00571CC0">
          <w:rPr>
            <w:noProof/>
            <w:webHidden/>
          </w:rPr>
          <w:instrText xml:space="preserve"> PAGEREF _Toc190265977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76B8EE14" w14:textId="2C693512" w:rsidR="00571CC0" w:rsidRDefault="006E67DA">
      <w:pPr>
        <w:pStyle w:val="Sommario2"/>
        <w:rPr>
          <w:rFonts w:asciiTheme="minorHAnsi" w:eastAsiaTheme="minorEastAsia" w:hAnsiTheme="minorHAnsi" w:cstheme="minorBidi"/>
          <w:noProof/>
          <w:sz w:val="22"/>
          <w:szCs w:val="22"/>
        </w:rPr>
      </w:pPr>
      <w:hyperlink w:anchor="_Toc190265978" w:history="1">
        <w:r w:rsidR="00571CC0" w:rsidRPr="00F07101">
          <w:rPr>
            <w:rStyle w:val="Collegamentoipertestuale"/>
            <w:rFonts w:ascii="Palatino Linotype" w:hAnsi="Palatino Linotype"/>
            <w:b/>
            <w:noProof/>
          </w:rPr>
          <w:t>Art. 18. - Sicurezza sul lavoro</w:t>
        </w:r>
        <w:r w:rsidR="00571CC0">
          <w:rPr>
            <w:noProof/>
            <w:webHidden/>
          </w:rPr>
          <w:tab/>
        </w:r>
        <w:r w:rsidR="00571CC0">
          <w:rPr>
            <w:noProof/>
            <w:webHidden/>
          </w:rPr>
          <w:fldChar w:fldCharType="begin"/>
        </w:r>
        <w:r w:rsidR="00571CC0">
          <w:rPr>
            <w:noProof/>
            <w:webHidden/>
          </w:rPr>
          <w:instrText xml:space="preserve"> PAGEREF _Toc190265978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2F92722C" w14:textId="52144D21" w:rsidR="00571CC0" w:rsidRDefault="006E67DA">
      <w:pPr>
        <w:pStyle w:val="Sommario2"/>
        <w:rPr>
          <w:rFonts w:asciiTheme="minorHAnsi" w:eastAsiaTheme="minorEastAsia" w:hAnsiTheme="minorHAnsi" w:cstheme="minorBidi"/>
          <w:noProof/>
          <w:sz w:val="22"/>
          <w:szCs w:val="22"/>
        </w:rPr>
      </w:pPr>
      <w:hyperlink w:anchor="_Toc190265979" w:history="1">
        <w:r w:rsidR="00571CC0" w:rsidRPr="00F07101">
          <w:rPr>
            <w:rStyle w:val="Collegamentoipertestuale"/>
            <w:rFonts w:ascii="Palatino Linotype" w:hAnsi="Palatino Linotype"/>
            <w:b/>
            <w:noProof/>
          </w:rPr>
          <w:t>Art. 19. - Regolarità contributiva e retributiva</w:t>
        </w:r>
        <w:r w:rsidR="00571CC0">
          <w:rPr>
            <w:noProof/>
            <w:webHidden/>
          </w:rPr>
          <w:tab/>
        </w:r>
        <w:r w:rsidR="00571CC0">
          <w:rPr>
            <w:noProof/>
            <w:webHidden/>
          </w:rPr>
          <w:fldChar w:fldCharType="begin"/>
        </w:r>
        <w:r w:rsidR="00571CC0">
          <w:rPr>
            <w:noProof/>
            <w:webHidden/>
          </w:rPr>
          <w:instrText xml:space="preserve"> PAGEREF _Toc190265979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2032D408" w14:textId="762FEEF4" w:rsidR="00571CC0" w:rsidRDefault="006E67DA">
      <w:pPr>
        <w:pStyle w:val="Sommario2"/>
        <w:rPr>
          <w:rFonts w:asciiTheme="minorHAnsi" w:eastAsiaTheme="minorEastAsia" w:hAnsiTheme="minorHAnsi" w:cstheme="minorBidi"/>
          <w:noProof/>
          <w:sz w:val="22"/>
          <w:szCs w:val="22"/>
        </w:rPr>
      </w:pPr>
      <w:hyperlink w:anchor="_Toc190265980" w:history="1">
        <w:r w:rsidR="00571CC0" w:rsidRPr="00F07101">
          <w:rPr>
            <w:rStyle w:val="Collegamentoipertestuale"/>
            <w:rFonts w:ascii="Palatino Linotype" w:hAnsi="Palatino Linotype"/>
            <w:b/>
            <w:noProof/>
          </w:rPr>
          <w:t>Art. 20. - Corrispettivi</w:t>
        </w:r>
        <w:r w:rsidR="00571CC0">
          <w:rPr>
            <w:noProof/>
            <w:webHidden/>
          </w:rPr>
          <w:tab/>
        </w:r>
        <w:r w:rsidR="00571CC0">
          <w:rPr>
            <w:noProof/>
            <w:webHidden/>
          </w:rPr>
          <w:fldChar w:fldCharType="begin"/>
        </w:r>
        <w:r w:rsidR="00571CC0">
          <w:rPr>
            <w:noProof/>
            <w:webHidden/>
          </w:rPr>
          <w:instrText xml:space="preserve"> PAGEREF _Toc190265980 \h </w:instrText>
        </w:r>
        <w:r w:rsidR="00571CC0">
          <w:rPr>
            <w:noProof/>
            <w:webHidden/>
          </w:rPr>
        </w:r>
        <w:r w:rsidR="00571CC0">
          <w:rPr>
            <w:noProof/>
            <w:webHidden/>
          </w:rPr>
          <w:fldChar w:fldCharType="separate"/>
        </w:r>
        <w:r>
          <w:rPr>
            <w:noProof/>
            <w:webHidden/>
          </w:rPr>
          <w:t>13</w:t>
        </w:r>
        <w:r w:rsidR="00571CC0">
          <w:rPr>
            <w:noProof/>
            <w:webHidden/>
          </w:rPr>
          <w:fldChar w:fldCharType="end"/>
        </w:r>
      </w:hyperlink>
    </w:p>
    <w:p w14:paraId="58FD0CC6" w14:textId="153A3CFF" w:rsidR="00571CC0" w:rsidRDefault="006E67DA">
      <w:pPr>
        <w:pStyle w:val="Sommario2"/>
        <w:rPr>
          <w:rFonts w:asciiTheme="minorHAnsi" w:eastAsiaTheme="minorEastAsia" w:hAnsiTheme="minorHAnsi" w:cstheme="minorBidi"/>
          <w:noProof/>
          <w:sz w:val="22"/>
          <w:szCs w:val="22"/>
        </w:rPr>
      </w:pPr>
      <w:hyperlink w:anchor="_Toc190265981" w:history="1">
        <w:r w:rsidR="00571CC0" w:rsidRPr="00F07101">
          <w:rPr>
            <w:rStyle w:val="Collegamentoipertestuale"/>
            <w:rFonts w:ascii="Palatino Linotype" w:hAnsi="Palatino Linotype"/>
            <w:b/>
            <w:noProof/>
          </w:rPr>
          <w:t xml:space="preserve">Art. 21. - </w:t>
        </w:r>
        <w:r w:rsidR="00571CC0" w:rsidRPr="00F07101">
          <w:rPr>
            <w:rStyle w:val="Collegamentoipertestuale"/>
            <w:rFonts w:ascii="Palatino Linotype" w:hAnsi="Palatino Linotype"/>
            <w:b/>
            <w:bCs/>
            <w:noProof/>
          </w:rPr>
          <w:t>Fatturazione e pagamenti</w:t>
        </w:r>
        <w:r w:rsidR="00571CC0">
          <w:rPr>
            <w:noProof/>
            <w:webHidden/>
          </w:rPr>
          <w:tab/>
        </w:r>
        <w:r w:rsidR="00571CC0">
          <w:rPr>
            <w:noProof/>
            <w:webHidden/>
          </w:rPr>
          <w:fldChar w:fldCharType="begin"/>
        </w:r>
        <w:r w:rsidR="00571CC0">
          <w:rPr>
            <w:noProof/>
            <w:webHidden/>
          </w:rPr>
          <w:instrText xml:space="preserve"> PAGEREF _Toc190265981 \h </w:instrText>
        </w:r>
        <w:r w:rsidR="00571CC0">
          <w:rPr>
            <w:noProof/>
            <w:webHidden/>
          </w:rPr>
        </w:r>
        <w:r w:rsidR="00571CC0">
          <w:rPr>
            <w:noProof/>
            <w:webHidden/>
          </w:rPr>
          <w:fldChar w:fldCharType="separate"/>
        </w:r>
        <w:r>
          <w:rPr>
            <w:noProof/>
            <w:webHidden/>
          </w:rPr>
          <w:t>13</w:t>
        </w:r>
        <w:r w:rsidR="00571CC0">
          <w:rPr>
            <w:noProof/>
            <w:webHidden/>
          </w:rPr>
          <w:fldChar w:fldCharType="end"/>
        </w:r>
      </w:hyperlink>
    </w:p>
    <w:p w14:paraId="7EDFE7E9" w14:textId="7C8CF773" w:rsidR="00571CC0" w:rsidRDefault="006E67DA">
      <w:pPr>
        <w:pStyle w:val="Sommario2"/>
        <w:rPr>
          <w:rFonts w:asciiTheme="minorHAnsi" w:eastAsiaTheme="minorEastAsia" w:hAnsiTheme="minorHAnsi" w:cstheme="minorBidi"/>
          <w:noProof/>
          <w:sz w:val="22"/>
          <w:szCs w:val="22"/>
        </w:rPr>
      </w:pPr>
      <w:hyperlink w:anchor="_Toc190265982" w:history="1">
        <w:r w:rsidR="00571CC0" w:rsidRPr="00F07101">
          <w:rPr>
            <w:rStyle w:val="Collegamentoipertestuale"/>
            <w:rFonts w:ascii="Palatino Linotype" w:hAnsi="Palatino Linotype"/>
            <w:b/>
            <w:noProof/>
          </w:rPr>
          <w:t>Art. 22. - Tracciabilità dei flussi finanziari</w:t>
        </w:r>
        <w:r w:rsidR="00571CC0">
          <w:rPr>
            <w:noProof/>
            <w:webHidden/>
          </w:rPr>
          <w:tab/>
        </w:r>
        <w:r w:rsidR="00571CC0">
          <w:rPr>
            <w:noProof/>
            <w:webHidden/>
          </w:rPr>
          <w:fldChar w:fldCharType="begin"/>
        </w:r>
        <w:r w:rsidR="00571CC0">
          <w:rPr>
            <w:noProof/>
            <w:webHidden/>
          </w:rPr>
          <w:instrText xml:space="preserve"> PAGEREF _Toc190265982 \h </w:instrText>
        </w:r>
        <w:r w:rsidR="00571CC0">
          <w:rPr>
            <w:noProof/>
            <w:webHidden/>
          </w:rPr>
        </w:r>
        <w:r w:rsidR="00571CC0">
          <w:rPr>
            <w:noProof/>
            <w:webHidden/>
          </w:rPr>
          <w:fldChar w:fldCharType="separate"/>
        </w:r>
        <w:r>
          <w:rPr>
            <w:noProof/>
            <w:webHidden/>
          </w:rPr>
          <w:t>14</w:t>
        </w:r>
        <w:r w:rsidR="00571CC0">
          <w:rPr>
            <w:noProof/>
            <w:webHidden/>
          </w:rPr>
          <w:fldChar w:fldCharType="end"/>
        </w:r>
      </w:hyperlink>
    </w:p>
    <w:p w14:paraId="6ED0C9A2" w14:textId="150D6E8F" w:rsidR="00571CC0" w:rsidRDefault="006E67DA">
      <w:pPr>
        <w:pStyle w:val="Sommario2"/>
        <w:rPr>
          <w:rFonts w:asciiTheme="minorHAnsi" w:eastAsiaTheme="minorEastAsia" w:hAnsiTheme="minorHAnsi" w:cstheme="minorBidi"/>
          <w:noProof/>
          <w:sz w:val="22"/>
          <w:szCs w:val="22"/>
        </w:rPr>
      </w:pPr>
      <w:hyperlink w:anchor="_Toc190265983" w:history="1">
        <w:r w:rsidR="00571CC0" w:rsidRPr="00F07101">
          <w:rPr>
            <w:rStyle w:val="Collegamentoipertestuale"/>
            <w:rFonts w:ascii="Palatino Linotype" w:hAnsi="Palatino Linotype"/>
            <w:b/>
            <w:noProof/>
          </w:rPr>
          <w:t>Art. 23. - Garanzia definitiva</w:t>
        </w:r>
        <w:r w:rsidR="00571CC0">
          <w:rPr>
            <w:noProof/>
            <w:webHidden/>
          </w:rPr>
          <w:tab/>
        </w:r>
        <w:r w:rsidR="00571CC0">
          <w:rPr>
            <w:noProof/>
            <w:webHidden/>
          </w:rPr>
          <w:fldChar w:fldCharType="begin"/>
        </w:r>
        <w:r w:rsidR="00571CC0">
          <w:rPr>
            <w:noProof/>
            <w:webHidden/>
          </w:rPr>
          <w:instrText xml:space="preserve"> PAGEREF _Toc190265983 \h </w:instrText>
        </w:r>
        <w:r w:rsidR="00571CC0">
          <w:rPr>
            <w:noProof/>
            <w:webHidden/>
          </w:rPr>
        </w:r>
        <w:r w:rsidR="00571CC0">
          <w:rPr>
            <w:noProof/>
            <w:webHidden/>
          </w:rPr>
          <w:fldChar w:fldCharType="separate"/>
        </w:r>
        <w:r>
          <w:rPr>
            <w:noProof/>
            <w:webHidden/>
          </w:rPr>
          <w:t>14</w:t>
        </w:r>
        <w:r w:rsidR="00571CC0">
          <w:rPr>
            <w:noProof/>
            <w:webHidden/>
          </w:rPr>
          <w:fldChar w:fldCharType="end"/>
        </w:r>
      </w:hyperlink>
    </w:p>
    <w:p w14:paraId="5AD42C95" w14:textId="0BBD1BAD" w:rsidR="00571CC0" w:rsidRDefault="006E67DA">
      <w:pPr>
        <w:pStyle w:val="Sommario2"/>
        <w:rPr>
          <w:rFonts w:asciiTheme="minorHAnsi" w:eastAsiaTheme="minorEastAsia" w:hAnsiTheme="minorHAnsi" w:cstheme="minorBidi"/>
          <w:noProof/>
          <w:sz w:val="22"/>
          <w:szCs w:val="22"/>
        </w:rPr>
      </w:pPr>
      <w:hyperlink w:anchor="_Toc190265984" w:history="1">
        <w:r w:rsidR="00571CC0" w:rsidRPr="00F07101">
          <w:rPr>
            <w:rStyle w:val="Collegamentoipertestuale"/>
            <w:rFonts w:ascii="Palatino Linotype" w:hAnsi="Palatino Linotype"/>
            <w:b/>
            <w:noProof/>
          </w:rPr>
          <w:t>Art. 24. - Spese, stipula e registrazione del contratto</w:t>
        </w:r>
        <w:r w:rsidR="00571CC0">
          <w:rPr>
            <w:noProof/>
            <w:webHidden/>
          </w:rPr>
          <w:tab/>
        </w:r>
        <w:r w:rsidR="00571CC0">
          <w:rPr>
            <w:noProof/>
            <w:webHidden/>
          </w:rPr>
          <w:fldChar w:fldCharType="begin"/>
        </w:r>
        <w:r w:rsidR="00571CC0">
          <w:rPr>
            <w:noProof/>
            <w:webHidden/>
          </w:rPr>
          <w:instrText xml:space="preserve"> PAGEREF _Toc190265984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18BF3D27" w14:textId="3038D312" w:rsidR="00571CC0" w:rsidRDefault="006E67DA">
      <w:pPr>
        <w:pStyle w:val="Sommario2"/>
        <w:rPr>
          <w:rFonts w:asciiTheme="minorHAnsi" w:eastAsiaTheme="minorEastAsia" w:hAnsiTheme="minorHAnsi" w:cstheme="minorBidi"/>
          <w:noProof/>
          <w:sz w:val="22"/>
          <w:szCs w:val="22"/>
        </w:rPr>
      </w:pPr>
      <w:hyperlink w:anchor="_Toc190265985" w:history="1">
        <w:r w:rsidR="00571CC0" w:rsidRPr="00F07101">
          <w:rPr>
            <w:rStyle w:val="Collegamentoipertestuale"/>
            <w:rFonts w:ascii="Palatino Linotype" w:hAnsi="Palatino Linotype"/>
            <w:b/>
            <w:noProof/>
          </w:rPr>
          <w:t>Art. 25. - Controversie</w:t>
        </w:r>
        <w:r w:rsidR="00571CC0">
          <w:rPr>
            <w:noProof/>
            <w:webHidden/>
          </w:rPr>
          <w:tab/>
        </w:r>
        <w:r w:rsidR="00571CC0">
          <w:rPr>
            <w:noProof/>
            <w:webHidden/>
          </w:rPr>
          <w:fldChar w:fldCharType="begin"/>
        </w:r>
        <w:r w:rsidR="00571CC0">
          <w:rPr>
            <w:noProof/>
            <w:webHidden/>
          </w:rPr>
          <w:instrText xml:space="preserve"> PAGEREF _Toc190265985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7B99BFA8" w14:textId="7BA8E503" w:rsidR="00571CC0" w:rsidRDefault="006E67DA">
      <w:pPr>
        <w:pStyle w:val="Sommario2"/>
        <w:rPr>
          <w:rFonts w:asciiTheme="minorHAnsi" w:eastAsiaTheme="minorEastAsia" w:hAnsiTheme="minorHAnsi" w:cstheme="minorBidi"/>
          <w:noProof/>
          <w:sz w:val="22"/>
          <w:szCs w:val="22"/>
        </w:rPr>
      </w:pPr>
      <w:hyperlink w:anchor="_Toc190265986" w:history="1">
        <w:r w:rsidR="00571CC0" w:rsidRPr="00F07101">
          <w:rPr>
            <w:rStyle w:val="Collegamentoipertestuale"/>
            <w:rFonts w:ascii="Palatino Linotype" w:hAnsi="Palatino Linotype"/>
            <w:b/>
            <w:noProof/>
          </w:rPr>
          <w:t>Art. 26. - Trattamento dei Dati Personali e Privacy</w:t>
        </w:r>
        <w:r w:rsidR="00571CC0">
          <w:rPr>
            <w:noProof/>
            <w:webHidden/>
          </w:rPr>
          <w:tab/>
        </w:r>
        <w:r w:rsidR="00571CC0">
          <w:rPr>
            <w:noProof/>
            <w:webHidden/>
          </w:rPr>
          <w:fldChar w:fldCharType="begin"/>
        </w:r>
        <w:r w:rsidR="00571CC0">
          <w:rPr>
            <w:noProof/>
            <w:webHidden/>
          </w:rPr>
          <w:instrText xml:space="preserve"> PAGEREF _Toc190265986 \h </w:instrText>
        </w:r>
        <w:r w:rsidR="00571CC0">
          <w:rPr>
            <w:noProof/>
            <w:webHidden/>
          </w:rPr>
        </w:r>
        <w:r w:rsidR="00571CC0">
          <w:rPr>
            <w:noProof/>
            <w:webHidden/>
          </w:rPr>
          <w:fldChar w:fldCharType="separate"/>
        </w:r>
        <w:r>
          <w:rPr>
            <w:noProof/>
            <w:webHidden/>
          </w:rPr>
          <w:t>16</w:t>
        </w:r>
        <w:r w:rsidR="00571CC0">
          <w:rPr>
            <w:noProof/>
            <w:webHidden/>
          </w:rPr>
          <w:fldChar w:fldCharType="end"/>
        </w:r>
      </w:hyperlink>
    </w:p>
    <w:p w14:paraId="545A7C9A" w14:textId="0F3B7FB5" w:rsidR="00571CC0" w:rsidRDefault="006E67DA">
      <w:pPr>
        <w:pStyle w:val="Sommario2"/>
        <w:rPr>
          <w:rFonts w:asciiTheme="minorHAnsi" w:eastAsiaTheme="minorEastAsia" w:hAnsiTheme="minorHAnsi" w:cstheme="minorBidi"/>
          <w:noProof/>
          <w:sz w:val="22"/>
          <w:szCs w:val="22"/>
        </w:rPr>
      </w:pPr>
      <w:hyperlink w:anchor="_Toc190265987" w:history="1">
        <w:r w:rsidR="00571CC0" w:rsidRPr="00F07101">
          <w:rPr>
            <w:rStyle w:val="Collegamentoipertestuale"/>
            <w:rFonts w:ascii="Palatino Linotype" w:hAnsi="Palatino Linotype"/>
            <w:b/>
            <w:noProof/>
          </w:rPr>
          <w:t xml:space="preserve">Art. 27. - </w:t>
        </w:r>
        <w:r w:rsidR="00571CC0" w:rsidRPr="00F07101">
          <w:rPr>
            <w:rStyle w:val="Collegamentoipertestuale"/>
            <w:rFonts w:ascii="Palatino Linotype" w:hAnsi="Palatino Linotype"/>
            <w:b/>
            <w:bCs/>
            <w:noProof/>
          </w:rPr>
          <w:t>Norme di rinvio</w:t>
        </w:r>
        <w:r w:rsidR="00571CC0">
          <w:rPr>
            <w:noProof/>
            <w:webHidden/>
          </w:rPr>
          <w:tab/>
        </w:r>
        <w:r w:rsidR="00571CC0">
          <w:rPr>
            <w:noProof/>
            <w:webHidden/>
          </w:rPr>
          <w:fldChar w:fldCharType="begin"/>
        </w:r>
        <w:r w:rsidR="00571CC0">
          <w:rPr>
            <w:noProof/>
            <w:webHidden/>
          </w:rPr>
          <w:instrText xml:space="preserve"> PAGEREF _Toc190265987 \h </w:instrText>
        </w:r>
        <w:r w:rsidR="00571CC0">
          <w:rPr>
            <w:noProof/>
            <w:webHidden/>
          </w:rPr>
        </w:r>
        <w:r w:rsidR="00571CC0">
          <w:rPr>
            <w:noProof/>
            <w:webHidden/>
          </w:rPr>
          <w:fldChar w:fldCharType="separate"/>
        </w:r>
        <w:r>
          <w:rPr>
            <w:noProof/>
            <w:webHidden/>
          </w:rPr>
          <w:t>16</w:t>
        </w:r>
        <w:r w:rsidR="00571CC0">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8" w:name="_Toc470162808"/>
      <w:bookmarkStart w:id="19" w:name="_Toc446076593"/>
      <w:bookmarkEnd w:id="3"/>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114825" w:rsidRDefault="001F69E4" w:rsidP="00A91B3F">
      <w:pPr>
        <w:keepNext/>
        <w:spacing w:after="0" w:line="264" w:lineRule="auto"/>
        <w:jc w:val="both"/>
        <w:outlineLvl w:val="1"/>
        <w:rPr>
          <w:rFonts w:ascii="Palatino Linotype" w:eastAsia="Times New Roman" w:hAnsi="Palatino Linotype" w:cs="Arial"/>
          <w:b/>
          <w:sz w:val="20"/>
          <w:szCs w:val="20"/>
          <w:u w:val="single"/>
          <w:lang w:eastAsia="it-IT"/>
        </w:rPr>
      </w:pPr>
      <w:bookmarkStart w:id="20" w:name="_Toc190265961"/>
      <w:r w:rsidRPr="00114825">
        <w:rPr>
          <w:rFonts w:ascii="Palatino Linotype" w:eastAsia="Times New Roman" w:hAnsi="Palatino Linotype" w:cs="Arial"/>
          <w:b/>
          <w:sz w:val="20"/>
          <w:szCs w:val="20"/>
          <w:u w:val="single"/>
          <w:lang w:eastAsia="it-IT"/>
        </w:rPr>
        <w:lastRenderedPageBreak/>
        <w:t xml:space="preserve">Art. </w:t>
      </w:r>
      <w:r w:rsidR="00943962" w:rsidRPr="00114825">
        <w:rPr>
          <w:rFonts w:ascii="Palatino Linotype" w:eastAsia="Times New Roman" w:hAnsi="Palatino Linotype" w:cs="Arial"/>
          <w:b/>
          <w:sz w:val="20"/>
          <w:szCs w:val="20"/>
          <w:u w:val="single"/>
          <w:lang w:eastAsia="it-IT"/>
        </w:rPr>
        <w:fldChar w:fldCharType="begin"/>
      </w:r>
      <w:r w:rsidRPr="00114825">
        <w:rPr>
          <w:rFonts w:ascii="Palatino Linotype" w:eastAsia="Times New Roman" w:hAnsi="Palatino Linotype" w:cs="Arial"/>
          <w:b/>
          <w:sz w:val="20"/>
          <w:szCs w:val="20"/>
          <w:u w:val="single"/>
          <w:lang w:eastAsia="it-IT"/>
        </w:rPr>
        <w:instrText xml:space="preserve"> AUTONUM </w:instrText>
      </w:r>
      <w:r w:rsidR="00943962" w:rsidRPr="00114825">
        <w:rPr>
          <w:rFonts w:ascii="Palatino Linotype" w:eastAsia="Times New Roman" w:hAnsi="Palatino Linotype" w:cs="Arial"/>
          <w:b/>
          <w:sz w:val="20"/>
          <w:szCs w:val="20"/>
          <w:u w:val="single"/>
          <w:lang w:eastAsia="it-IT"/>
        </w:rPr>
        <w:fldChar w:fldCharType="end"/>
      </w:r>
      <w:r w:rsidRPr="00114825">
        <w:rPr>
          <w:rFonts w:ascii="Palatino Linotype" w:eastAsia="Times New Roman" w:hAnsi="Palatino Linotype" w:cs="Arial"/>
          <w:b/>
          <w:sz w:val="20"/>
          <w:szCs w:val="20"/>
          <w:u w:val="single"/>
          <w:lang w:eastAsia="it-IT"/>
        </w:rPr>
        <w:t xml:space="preserve"> - </w:t>
      </w:r>
      <w:r w:rsidR="009A165C" w:rsidRPr="00114825">
        <w:rPr>
          <w:rFonts w:ascii="Palatino Linotype" w:eastAsia="Times New Roman" w:hAnsi="Palatino Linotype" w:cs="Arial"/>
          <w:b/>
          <w:sz w:val="20"/>
          <w:szCs w:val="20"/>
          <w:u w:val="single"/>
          <w:lang w:eastAsia="it-IT"/>
        </w:rPr>
        <w:t xml:space="preserve">Oggetto </w:t>
      </w:r>
      <w:r w:rsidR="008C2CCD" w:rsidRPr="00114825">
        <w:rPr>
          <w:rFonts w:ascii="Palatino Linotype" w:eastAsia="Times New Roman" w:hAnsi="Palatino Linotype" w:cs="Arial"/>
          <w:b/>
          <w:sz w:val="20"/>
          <w:szCs w:val="20"/>
          <w:u w:val="single"/>
          <w:lang w:eastAsia="it-IT"/>
        </w:rPr>
        <w:t>dell’appalto</w:t>
      </w:r>
      <w:bookmarkEnd w:id="20"/>
    </w:p>
    <w:p w14:paraId="374D2422" w14:textId="3506E204" w:rsidR="00365B9E" w:rsidRPr="00114825" w:rsidRDefault="00FE6FE6" w:rsidP="008A2034">
      <w:pPr>
        <w:spacing w:after="0" w:line="264" w:lineRule="auto"/>
        <w:jc w:val="both"/>
        <w:rPr>
          <w:rFonts w:ascii="Palatino Linotype" w:hAnsi="Palatino Linotype"/>
          <w:b/>
          <w:bCs/>
          <w:lang w:eastAsia="ar-SA"/>
        </w:rPr>
      </w:pPr>
      <w:r w:rsidRPr="00114825">
        <w:rPr>
          <w:rFonts w:ascii="Palatino Linotype" w:hAnsi="Palatino Linotype"/>
          <w:sz w:val="20"/>
          <w:szCs w:val="20"/>
        </w:rPr>
        <w:t>L’appalto consiste nell’affidamento della fornitura</w:t>
      </w:r>
      <w:r w:rsidR="004E18B9" w:rsidRPr="00114825">
        <w:rPr>
          <w:rFonts w:ascii="Palatino Linotype" w:hAnsi="Palatino Linotype"/>
          <w:sz w:val="20"/>
          <w:szCs w:val="20"/>
        </w:rPr>
        <w:t xml:space="preserve"> </w:t>
      </w:r>
      <w:r w:rsidR="008D59E0" w:rsidRPr="00114825">
        <w:rPr>
          <w:rFonts w:ascii="Palatino Linotype" w:hAnsi="Palatino Linotype"/>
          <w:sz w:val="20"/>
          <w:szCs w:val="20"/>
        </w:rPr>
        <w:t>d</w:t>
      </w:r>
      <w:r w:rsidR="008772C5" w:rsidRPr="00114825">
        <w:rPr>
          <w:rFonts w:ascii="Palatino Linotype" w:hAnsi="Palatino Linotype"/>
          <w:sz w:val="20"/>
          <w:szCs w:val="20"/>
        </w:rPr>
        <w:t>i “</w:t>
      </w:r>
      <w:r w:rsidR="00114825" w:rsidRPr="00114825">
        <w:rPr>
          <w:rFonts w:ascii="Palatino Linotype" w:hAnsi="Palatino Linotype"/>
          <w:b/>
          <w:sz w:val="20"/>
          <w:lang w:eastAsia="ar-SA"/>
        </w:rPr>
        <w:t>vari f</w:t>
      </w:r>
      <w:r w:rsidR="00611CC4" w:rsidRPr="00114825">
        <w:rPr>
          <w:rFonts w:ascii="Palatino Linotype" w:hAnsi="Palatino Linotype"/>
          <w:b/>
          <w:sz w:val="20"/>
          <w:lang w:eastAsia="ar-SA"/>
        </w:rPr>
        <w:t xml:space="preserve">armaci </w:t>
      </w:r>
      <w:r w:rsidR="008772C5" w:rsidRPr="00114825">
        <w:rPr>
          <w:rFonts w:ascii="Palatino Linotype" w:hAnsi="Palatino Linotype" w:cs="Calibri"/>
          <w:b/>
          <w:sz w:val="20"/>
        </w:rPr>
        <w:t>in fabbisogno all’Azienda Sanitaria Locale di Matera</w:t>
      </w:r>
      <w:r w:rsidR="008772C5" w:rsidRPr="00114825">
        <w:rPr>
          <w:rFonts w:ascii="Palatino Linotype" w:hAnsi="Palatino Linotype"/>
          <w:sz w:val="20"/>
          <w:szCs w:val="20"/>
        </w:rPr>
        <w:t>”.</w:t>
      </w:r>
    </w:p>
    <w:p w14:paraId="7CE6D857" w14:textId="71956AC6"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In considerazione della natura stessa della fornitura, si ritiene opportuno evidenziare che le quantità stimate in fabbisogno devono considerarsi meramente indicative e non costituiscono in nessun caso obbligo contrattuale per l’Amministrazione contraente, la quale provvederà ad ordinare le forniture per le quantità che si rendessero effettivamente necessarie all’espletamento della propria attività istituzionale.</w:t>
      </w:r>
    </w:p>
    <w:p w14:paraId="3F067871" w14:textId="23D8C052"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Resta, pertanto, inteso che: </w:t>
      </w:r>
    </w:p>
    <w:p w14:paraId="4DC28793" w14:textId="77777777" w:rsidR="00E237D2" w:rsidRPr="00114825"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114825"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il contratto si intenderà cessato al raggiungimento del suddetto importo massimo spendibile. </w:t>
      </w:r>
    </w:p>
    <w:p w14:paraId="13EE9220" w14:textId="34B26272" w:rsidR="00EE28FC" w:rsidRPr="00114825" w:rsidRDefault="00EE28FC" w:rsidP="002A144B">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1" w:name="_Toc190265962"/>
      <w:r w:rsidRPr="00114825">
        <w:rPr>
          <w:rFonts w:ascii="Palatino Linotype" w:eastAsia="Times New Roman" w:hAnsi="Palatino Linotype" w:cs="Arial"/>
          <w:b/>
          <w:sz w:val="20"/>
          <w:szCs w:val="20"/>
          <w:u w:val="single"/>
          <w:lang w:eastAsia="it-IT"/>
        </w:rPr>
        <w:t xml:space="preserve">Art. </w:t>
      </w:r>
      <w:r w:rsidR="00943962" w:rsidRPr="00114825">
        <w:rPr>
          <w:rFonts w:ascii="Palatino Linotype" w:eastAsia="Times New Roman" w:hAnsi="Palatino Linotype" w:cs="Arial"/>
          <w:b/>
          <w:sz w:val="20"/>
          <w:szCs w:val="20"/>
          <w:u w:val="single"/>
          <w:lang w:eastAsia="it-IT"/>
        </w:rPr>
        <w:fldChar w:fldCharType="begin"/>
      </w:r>
      <w:r w:rsidRPr="00114825">
        <w:rPr>
          <w:rFonts w:ascii="Palatino Linotype" w:eastAsia="Times New Roman" w:hAnsi="Palatino Linotype" w:cs="Arial"/>
          <w:b/>
          <w:sz w:val="20"/>
          <w:szCs w:val="20"/>
          <w:u w:val="single"/>
          <w:lang w:eastAsia="it-IT"/>
        </w:rPr>
        <w:instrText xml:space="preserve"> AUTONUM </w:instrText>
      </w:r>
      <w:r w:rsidR="00943962" w:rsidRPr="00114825">
        <w:rPr>
          <w:rFonts w:ascii="Palatino Linotype" w:eastAsia="Times New Roman" w:hAnsi="Palatino Linotype" w:cs="Arial"/>
          <w:b/>
          <w:sz w:val="20"/>
          <w:szCs w:val="20"/>
          <w:u w:val="single"/>
          <w:lang w:eastAsia="it-IT"/>
        </w:rPr>
        <w:fldChar w:fldCharType="end"/>
      </w:r>
      <w:r w:rsidRPr="00114825">
        <w:rPr>
          <w:rFonts w:ascii="Palatino Linotype" w:eastAsia="Times New Roman" w:hAnsi="Palatino Linotype" w:cs="Arial"/>
          <w:b/>
          <w:sz w:val="20"/>
          <w:szCs w:val="20"/>
          <w:u w:val="single"/>
          <w:lang w:eastAsia="it-IT"/>
        </w:rPr>
        <w:t xml:space="preserve"> - </w:t>
      </w:r>
      <w:bookmarkEnd w:id="18"/>
      <w:r w:rsidR="009A165C" w:rsidRPr="00114825">
        <w:rPr>
          <w:rFonts w:ascii="Palatino Linotype" w:eastAsia="Times New Roman" w:hAnsi="Palatino Linotype" w:cs="Arial"/>
          <w:b/>
          <w:sz w:val="20"/>
          <w:szCs w:val="20"/>
          <w:u w:val="single"/>
          <w:lang w:eastAsia="it-IT"/>
        </w:rPr>
        <w:t>Descrizione del</w:t>
      </w:r>
      <w:r w:rsidR="008C2CCD" w:rsidRPr="00114825">
        <w:rPr>
          <w:rFonts w:ascii="Palatino Linotype" w:eastAsia="Times New Roman" w:hAnsi="Palatino Linotype" w:cs="Arial"/>
          <w:b/>
          <w:sz w:val="20"/>
          <w:szCs w:val="20"/>
          <w:u w:val="single"/>
          <w:lang w:eastAsia="it-IT"/>
        </w:rPr>
        <w:t>la fornitura oggetto dell’appalto</w:t>
      </w:r>
      <w:bookmarkEnd w:id="21"/>
    </w:p>
    <w:p w14:paraId="4B5FC58F"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da offrire, per ciascun lotto, devono rispettare i requisiti minimi di cui alla seguente tabella e segnatamente:</w:t>
      </w:r>
    </w:p>
    <w:p w14:paraId="157EF166"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codice ATC;</w:t>
      </w:r>
    </w:p>
    <w:p w14:paraId="6F9A2975"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descrizione del principio attivo;</w:t>
      </w:r>
    </w:p>
    <w:p w14:paraId="5BD5CB34"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forma farmaceutica e via di somministrazione;</w:t>
      </w:r>
    </w:p>
    <w:p w14:paraId="711FD406"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dosaggio;</w:t>
      </w:r>
    </w:p>
    <w:p w14:paraId="4B3C8EAB" w14:textId="6D15E416"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essere conformi alle norme vigenti in campo nazionale e comunitario per quanto attiene le autorizzazioni alla produzione, alla importazione ed alla immissione in commercio.</w:t>
      </w:r>
    </w:p>
    <w:p w14:paraId="6D3A2217"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Fatto salvo il “principio dell’equivalenza”, come regolato dall’art. 79 del D. Lgs n. 36/2023, la Stazione appaltante stabilisce la non derogabilità delle specifiche tecniche di cui ai punti b), c) e d) sopraelencati, dovendosi garantire preminenti esigenze sanitarie di tutela del paziente rispetto alle quali è direttamente funzionale la più agevole somministrazione dei farmaci in conformità alle prescrizioni mediche.</w:t>
      </w:r>
    </w:p>
    <w:p w14:paraId="6A3AC2BD"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Il confezionamento e l’etichettatura devono essere tali da consentire la lettura di tutte le diciture richieste dalla normativa vigente; dette diciture devono figurare sia sul confezionamento primario che sull’imballaggio esterno.</w:t>
      </w:r>
    </w:p>
    <w:p w14:paraId="6B4DCC8F"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oggetto del presente capitolato devono essere in confezione ospedaliera, registrati in Italia e devono rispondere ai requisiti previsti dalle disposizioni vigenti in materia, compresa la Farmacopea Ufficiale, ultima edizione e relativi aggiornamenti</w:t>
      </w:r>
    </w:p>
    <w:p w14:paraId="22AD8C7A"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consegnati dovranno essere forniti di fustella annullata. L’annullamento non dovrà comunque incidere sulla leggibilità del codice a barre.</w:t>
      </w:r>
    </w:p>
    <w:p w14:paraId="76F2E7FA"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La confezione esterna dovrà assicurare l’integrità del prodotto durante il trasporto e il packaging.</w:t>
      </w:r>
    </w:p>
    <w:p w14:paraId="4B0DBCBD" w14:textId="64A3C99E" w:rsidR="00FF61A9" w:rsidRPr="00114825" w:rsidRDefault="00FF61A9" w:rsidP="00FF61A9">
      <w:pPr>
        <w:spacing w:after="12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Si fa presente che il peso di ciascuna confezione esterna dovrà rispettare la normativa fissata in materia di sicurezza.</w:t>
      </w:r>
    </w:p>
    <w:p w14:paraId="7649DE25" w14:textId="77777777" w:rsidR="007B7DDA" w:rsidRPr="00114825" w:rsidRDefault="007B7DDA" w:rsidP="00FF61A9">
      <w:pPr>
        <w:spacing w:after="120" w:line="264" w:lineRule="auto"/>
        <w:jc w:val="both"/>
        <w:rPr>
          <w:rFonts w:ascii="Palatino Linotype" w:eastAsia="Garamond" w:hAnsi="Palatino Linotype"/>
          <w:sz w:val="20"/>
          <w:szCs w:val="20"/>
        </w:rPr>
      </w:pPr>
    </w:p>
    <w:p w14:paraId="0ADC2A28" w14:textId="77777777" w:rsidR="007B7DDA" w:rsidRPr="00114825" w:rsidRDefault="007B7DDA" w:rsidP="00FF61A9">
      <w:pPr>
        <w:spacing w:after="120" w:line="264" w:lineRule="auto"/>
        <w:jc w:val="both"/>
        <w:rPr>
          <w:rFonts w:ascii="Palatino Linotype" w:eastAsia="Garamond" w:hAnsi="Palatino Linotype"/>
          <w:sz w:val="20"/>
          <w:szCs w:val="20"/>
        </w:rPr>
      </w:pPr>
    </w:p>
    <w:p w14:paraId="3B49E59F" w14:textId="77777777" w:rsidR="007B7DDA" w:rsidRPr="00114825" w:rsidRDefault="007B7DDA" w:rsidP="00FF61A9">
      <w:pPr>
        <w:spacing w:after="120" w:line="264" w:lineRule="auto"/>
        <w:jc w:val="both"/>
        <w:rPr>
          <w:rFonts w:ascii="Palatino Linotype" w:eastAsia="Garamond" w:hAnsi="Palatino Linotype"/>
          <w:sz w:val="20"/>
          <w:szCs w:val="20"/>
        </w:rPr>
      </w:pPr>
    </w:p>
    <w:tbl>
      <w:tblPr>
        <w:tblStyle w:val="Grigliatabella"/>
        <w:tblW w:w="5000" w:type="pct"/>
        <w:tblLook w:val="04A0" w:firstRow="1" w:lastRow="0" w:firstColumn="1" w:lastColumn="0" w:noHBand="0" w:noVBand="1"/>
      </w:tblPr>
      <w:tblGrid>
        <w:gridCol w:w="945"/>
        <w:gridCol w:w="3878"/>
        <w:gridCol w:w="1107"/>
        <w:gridCol w:w="969"/>
        <w:gridCol w:w="1246"/>
        <w:gridCol w:w="1483"/>
      </w:tblGrid>
      <w:tr w:rsidR="00FF61A9" w:rsidRPr="00CC29A4" w14:paraId="63AE0179" w14:textId="77777777" w:rsidTr="00D5799D">
        <w:trPr>
          <w:trHeight w:hRule="exact" w:val="510"/>
        </w:trPr>
        <w:tc>
          <w:tcPr>
            <w:tcW w:w="491" w:type="pct"/>
            <w:vAlign w:val="center"/>
          </w:tcPr>
          <w:p w14:paraId="3E5F77CC" w14:textId="07C525B5" w:rsidR="00FF61A9" w:rsidRPr="00CC29A4" w:rsidRDefault="008F0707"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t>N. Lotto</w:t>
            </w:r>
          </w:p>
        </w:tc>
        <w:tc>
          <w:tcPr>
            <w:tcW w:w="2014" w:type="pct"/>
            <w:vAlign w:val="center"/>
          </w:tcPr>
          <w:p w14:paraId="6F839C75" w14:textId="480D4D68" w:rsidR="00FF61A9" w:rsidRPr="00CC29A4" w:rsidRDefault="00FF61A9" w:rsidP="00CC29A4">
            <w:pPr>
              <w:spacing w:after="0" w:line="264" w:lineRule="auto"/>
              <w:rPr>
                <w:rFonts w:ascii="Palatino Linotype" w:eastAsia="Garamond" w:hAnsi="Palatino Linotype"/>
                <w:b/>
                <w:sz w:val="18"/>
                <w:szCs w:val="18"/>
              </w:rPr>
            </w:pPr>
            <w:r w:rsidRPr="00CC29A4">
              <w:rPr>
                <w:rFonts w:ascii="Palatino Linotype" w:hAnsi="Palatino Linotype"/>
                <w:b/>
                <w:sz w:val="18"/>
                <w:szCs w:val="18"/>
              </w:rPr>
              <w:t>Descrizione della fornitura</w:t>
            </w:r>
          </w:p>
        </w:tc>
        <w:tc>
          <w:tcPr>
            <w:tcW w:w="575" w:type="pct"/>
            <w:vAlign w:val="center"/>
          </w:tcPr>
          <w:p w14:paraId="27161C0F" w14:textId="415F6D91" w:rsidR="00FF61A9" w:rsidRPr="00CC29A4" w:rsidRDefault="00FF61A9"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t>CPV</w:t>
            </w:r>
          </w:p>
        </w:tc>
        <w:tc>
          <w:tcPr>
            <w:tcW w:w="503" w:type="pct"/>
            <w:vAlign w:val="center"/>
          </w:tcPr>
          <w:p w14:paraId="163F2020" w14:textId="04FB24E7" w:rsidR="00FF61A9" w:rsidRPr="00CC29A4" w:rsidRDefault="00FF61A9"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t>Quantità</w:t>
            </w:r>
          </w:p>
        </w:tc>
        <w:tc>
          <w:tcPr>
            <w:tcW w:w="647" w:type="pct"/>
            <w:vAlign w:val="center"/>
          </w:tcPr>
          <w:p w14:paraId="0EC039B4" w14:textId="31C36180" w:rsidR="00FF61A9" w:rsidRPr="00CC29A4" w:rsidRDefault="00FF61A9" w:rsidP="00CC29A4">
            <w:pPr>
              <w:spacing w:after="0" w:line="264" w:lineRule="auto"/>
              <w:jc w:val="center"/>
              <w:rPr>
                <w:rFonts w:ascii="Palatino Linotype" w:eastAsia="Garamond" w:hAnsi="Palatino Linotype"/>
                <w:b/>
                <w:sz w:val="18"/>
                <w:szCs w:val="18"/>
              </w:rPr>
            </w:pPr>
            <w:r w:rsidRPr="00CC29A4">
              <w:rPr>
                <w:rFonts w:ascii="Palatino Linotype" w:hAnsi="Palatino Linotype"/>
                <w:b/>
                <w:sz w:val="18"/>
                <w:szCs w:val="18"/>
              </w:rPr>
              <w:t>Prezzo unitario</w:t>
            </w:r>
          </w:p>
        </w:tc>
        <w:tc>
          <w:tcPr>
            <w:tcW w:w="770" w:type="pct"/>
            <w:vAlign w:val="center"/>
          </w:tcPr>
          <w:p w14:paraId="7F726C34" w14:textId="2F802C17" w:rsidR="00FF61A9" w:rsidRPr="00CC29A4" w:rsidRDefault="00FF61A9" w:rsidP="00CC29A4">
            <w:pPr>
              <w:pStyle w:val="Default"/>
              <w:jc w:val="center"/>
              <w:rPr>
                <w:rFonts w:ascii="Palatino Linotype" w:hAnsi="Palatino Linotype"/>
                <w:b/>
                <w:sz w:val="18"/>
                <w:szCs w:val="18"/>
              </w:rPr>
            </w:pPr>
            <w:r w:rsidRPr="00CC29A4">
              <w:rPr>
                <w:rFonts w:ascii="Palatino Linotype" w:hAnsi="Palatino Linotype"/>
                <w:b/>
                <w:sz w:val="18"/>
                <w:szCs w:val="18"/>
              </w:rPr>
              <w:t>Importo a base d’Asta</w:t>
            </w:r>
          </w:p>
        </w:tc>
      </w:tr>
      <w:tr w:rsidR="00D5799D" w:rsidRPr="00CC29A4" w14:paraId="21CF8125" w14:textId="77777777" w:rsidTr="00D5799D">
        <w:trPr>
          <w:trHeight w:hRule="exact" w:val="510"/>
        </w:trPr>
        <w:tc>
          <w:tcPr>
            <w:tcW w:w="491" w:type="pct"/>
            <w:vAlign w:val="center"/>
          </w:tcPr>
          <w:p w14:paraId="257B5F18" w14:textId="6076CAF3" w:rsidR="00D5799D" w:rsidRPr="00CC29A4" w:rsidRDefault="00D5799D" w:rsidP="00D5799D">
            <w:pPr>
              <w:spacing w:after="0" w:line="264" w:lineRule="auto"/>
              <w:jc w:val="center"/>
              <w:rPr>
                <w:rFonts w:ascii="Palatino Linotype" w:eastAsia="Garamond" w:hAnsi="Palatino Linotype"/>
                <w:sz w:val="18"/>
                <w:szCs w:val="18"/>
              </w:rPr>
            </w:pPr>
            <w:r w:rsidRPr="00CC29A4">
              <w:rPr>
                <w:rFonts w:ascii="Palatino Linotype" w:hAnsi="Palatino Linotype"/>
                <w:sz w:val="18"/>
                <w:szCs w:val="18"/>
              </w:rPr>
              <w:t>1</w:t>
            </w:r>
          </w:p>
        </w:tc>
        <w:tc>
          <w:tcPr>
            <w:tcW w:w="2014" w:type="pct"/>
            <w:tcBorders>
              <w:top w:val="single" w:sz="4" w:space="0" w:color="auto"/>
              <w:left w:val="single" w:sz="4" w:space="0" w:color="auto"/>
              <w:right w:val="single" w:sz="4" w:space="0" w:color="auto"/>
            </w:tcBorders>
            <w:vAlign w:val="center"/>
          </w:tcPr>
          <w:p w14:paraId="08FBD0EC" w14:textId="6742D30A" w:rsidR="00D5799D" w:rsidRPr="00D5799D" w:rsidRDefault="00D5799D" w:rsidP="00D5799D">
            <w:pPr>
              <w:spacing w:after="0" w:line="264" w:lineRule="auto"/>
              <w:rPr>
                <w:rFonts w:asciiTheme="minorHAnsi" w:eastAsia="Garamond" w:hAnsiTheme="minorHAnsi" w:cstheme="minorHAnsi"/>
                <w:sz w:val="18"/>
                <w:szCs w:val="18"/>
              </w:rPr>
            </w:pPr>
            <w:proofErr w:type="spellStart"/>
            <w:r w:rsidRPr="00D5799D">
              <w:rPr>
                <w:rFonts w:asciiTheme="minorHAnsi" w:hAnsiTheme="minorHAnsi" w:cstheme="minorHAnsi"/>
                <w:sz w:val="18"/>
                <w:szCs w:val="18"/>
              </w:rPr>
              <w:t>Aciclovir</w:t>
            </w:r>
            <w:proofErr w:type="spellEnd"/>
            <w:r w:rsidRPr="00D5799D">
              <w:rPr>
                <w:rFonts w:asciiTheme="minorHAnsi" w:hAnsiTheme="minorHAnsi" w:cstheme="minorHAnsi"/>
                <w:sz w:val="18"/>
                <w:szCs w:val="18"/>
              </w:rPr>
              <w:t xml:space="preserve"> fiale 250mg endovena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w:t>
            </w:r>
            <w:r w:rsidRPr="00D5799D">
              <w:rPr>
                <w:rFonts w:asciiTheme="minorHAnsi" w:hAnsiTheme="minorHAnsi" w:cstheme="minorHAnsi"/>
                <w:caps/>
                <w:sz w:val="18"/>
                <w:szCs w:val="18"/>
              </w:rPr>
              <w:t>J05ab01</w:t>
            </w:r>
            <w:r w:rsidRPr="00D5799D">
              <w:rPr>
                <w:rFonts w:asciiTheme="minorHAnsi" w:hAnsiTheme="minorHAnsi" w:cstheme="minorHAnsi"/>
                <w:sz w:val="18"/>
                <w:szCs w:val="18"/>
              </w:rPr>
              <w:t>)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restart"/>
            <w:vAlign w:val="center"/>
          </w:tcPr>
          <w:p w14:paraId="3F8A9FDD" w14:textId="09468CEA" w:rsidR="00D5799D" w:rsidRPr="00D5799D" w:rsidRDefault="00D5799D" w:rsidP="00D5799D">
            <w:pPr>
              <w:spacing w:after="0" w:line="264" w:lineRule="auto"/>
              <w:jc w:val="center"/>
              <w:rPr>
                <w:rFonts w:asciiTheme="minorHAnsi" w:eastAsia="Garamond" w:hAnsiTheme="minorHAnsi" w:cstheme="minorHAnsi"/>
                <w:b/>
                <w:sz w:val="18"/>
                <w:szCs w:val="18"/>
              </w:rPr>
            </w:pPr>
            <w:r w:rsidRPr="00D5799D">
              <w:rPr>
                <w:rFonts w:asciiTheme="minorHAnsi" w:hAnsiTheme="minorHAnsi" w:cstheme="minorHAnsi"/>
                <w:b/>
                <w:sz w:val="18"/>
                <w:szCs w:val="18"/>
              </w:rPr>
              <w:t>33690000-3</w:t>
            </w:r>
          </w:p>
        </w:tc>
        <w:tc>
          <w:tcPr>
            <w:tcW w:w="503" w:type="pct"/>
            <w:tcBorders>
              <w:top w:val="single" w:sz="4" w:space="0" w:color="auto"/>
              <w:left w:val="single" w:sz="4" w:space="0" w:color="auto"/>
              <w:right w:val="single" w:sz="4" w:space="0" w:color="auto"/>
            </w:tcBorders>
            <w:vAlign w:val="center"/>
          </w:tcPr>
          <w:p w14:paraId="4423A89E" w14:textId="79F9B509" w:rsidR="00D5799D" w:rsidRPr="00D5799D" w:rsidRDefault="00D5799D" w:rsidP="00D5799D">
            <w:pPr>
              <w:spacing w:after="0" w:line="264" w:lineRule="auto"/>
              <w:jc w:val="center"/>
              <w:rPr>
                <w:rFonts w:asciiTheme="minorHAnsi" w:eastAsia="Garamond" w:hAnsiTheme="minorHAnsi" w:cstheme="minorHAnsi"/>
                <w:sz w:val="18"/>
                <w:szCs w:val="18"/>
              </w:rPr>
            </w:pPr>
            <w:r w:rsidRPr="00D5799D">
              <w:rPr>
                <w:rFonts w:asciiTheme="minorHAnsi" w:hAnsiTheme="minorHAnsi" w:cstheme="minorHAnsi"/>
                <w:sz w:val="18"/>
                <w:szCs w:val="18"/>
              </w:rPr>
              <w:t>1.000</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27088C3E" w14:textId="5708B188" w:rsidR="00D5799D" w:rsidRPr="00D5799D" w:rsidRDefault="00D5799D" w:rsidP="00D5799D">
            <w:pPr>
              <w:spacing w:after="0" w:line="264" w:lineRule="auto"/>
              <w:jc w:val="center"/>
              <w:rPr>
                <w:rFonts w:asciiTheme="minorHAnsi" w:eastAsia="Garamond" w:hAnsiTheme="minorHAnsi" w:cstheme="minorHAnsi"/>
                <w:sz w:val="18"/>
                <w:szCs w:val="18"/>
              </w:rPr>
            </w:pPr>
            <w:r w:rsidRPr="00D5799D">
              <w:rPr>
                <w:rFonts w:asciiTheme="minorHAnsi" w:hAnsiTheme="minorHAnsi" w:cstheme="minorHAnsi"/>
                <w:bCs/>
                <w:sz w:val="18"/>
                <w:szCs w:val="18"/>
              </w:rPr>
              <w:t xml:space="preserve">€ 2,10  </w:t>
            </w:r>
          </w:p>
        </w:tc>
        <w:tc>
          <w:tcPr>
            <w:tcW w:w="770" w:type="pct"/>
            <w:tcBorders>
              <w:top w:val="single" w:sz="4" w:space="0" w:color="auto"/>
              <w:left w:val="single" w:sz="4" w:space="0" w:color="auto"/>
              <w:right w:val="single" w:sz="4" w:space="0" w:color="auto"/>
            </w:tcBorders>
            <w:vAlign w:val="center"/>
          </w:tcPr>
          <w:p w14:paraId="0DF8EE02" w14:textId="7971C40E" w:rsidR="00D5799D" w:rsidRPr="00D5799D" w:rsidRDefault="00D5799D" w:rsidP="00D5799D">
            <w:pPr>
              <w:spacing w:after="0" w:line="264" w:lineRule="auto"/>
              <w:jc w:val="center"/>
              <w:rPr>
                <w:rFonts w:asciiTheme="minorHAnsi" w:eastAsia="Garamond" w:hAnsiTheme="minorHAnsi" w:cstheme="minorHAnsi"/>
                <w:sz w:val="18"/>
                <w:szCs w:val="18"/>
              </w:rPr>
            </w:pPr>
            <w:r w:rsidRPr="00D5799D">
              <w:rPr>
                <w:rFonts w:asciiTheme="minorHAnsi" w:hAnsiTheme="minorHAnsi" w:cstheme="minorHAnsi"/>
                <w:sz w:val="18"/>
                <w:szCs w:val="18"/>
              </w:rPr>
              <w:t>€ 2.100,00</w:t>
            </w:r>
          </w:p>
        </w:tc>
      </w:tr>
      <w:tr w:rsidR="00D5799D" w:rsidRPr="00CC29A4" w14:paraId="625F8A71" w14:textId="77777777" w:rsidTr="00D5799D">
        <w:trPr>
          <w:trHeight w:hRule="exact" w:val="510"/>
        </w:trPr>
        <w:tc>
          <w:tcPr>
            <w:tcW w:w="491" w:type="pct"/>
            <w:vAlign w:val="center"/>
          </w:tcPr>
          <w:p w14:paraId="309A27AF" w14:textId="4854ABBC" w:rsidR="00D5799D" w:rsidRPr="00CC29A4" w:rsidRDefault="00D5799D" w:rsidP="00D5799D">
            <w:pPr>
              <w:spacing w:after="0" w:line="264" w:lineRule="auto"/>
              <w:jc w:val="center"/>
              <w:rPr>
                <w:rFonts w:ascii="Palatino Linotype" w:eastAsia="Garamond" w:hAnsi="Palatino Linotype"/>
                <w:sz w:val="18"/>
                <w:szCs w:val="18"/>
              </w:rPr>
            </w:pPr>
            <w:r w:rsidRPr="00CC29A4">
              <w:rPr>
                <w:rFonts w:ascii="Palatino Linotype" w:hAnsi="Palatino Linotype"/>
                <w:sz w:val="18"/>
                <w:szCs w:val="18"/>
              </w:rPr>
              <w:t>2</w:t>
            </w:r>
          </w:p>
        </w:tc>
        <w:tc>
          <w:tcPr>
            <w:tcW w:w="2014" w:type="pct"/>
            <w:tcBorders>
              <w:top w:val="single" w:sz="4" w:space="0" w:color="auto"/>
              <w:left w:val="single" w:sz="4" w:space="0" w:color="auto"/>
              <w:bottom w:val="single" w:sz="4" w:space="0" w:color="auto"/>
              <w:right w:val="single" w:sz="4" w:space="0" w:color="auto"/>
            </w:tcBorders>
            <w:vAlign w:val="center"/>
          </w:tcPr>
          <w:p w14:paraId="24F123BE" w14:textId="675F6CE7" w:rsidR="00D5799D" w:rsidRPr="00D5799D" w:rsidRDefault="00D5799D" w:rsidP="00D5799D">
            <w:pPr>
              <w:spacing w:after="0" w:line="264" w:lineRule="auto"/>
              <w:rPr>
                <w:rFonts w:asciiTheme="minorHAnsi" w:eastAsia="Garamond" w:hAnsiTheme="minorHAnsi" w:cstheme="minorHAnsi"/>
                <w:sz w:val="18"/>
                <w:szCs w:val="18"/>
              </w:rPr>
            </w:pPr>
            <w:r w:rsidRPr="00D5799D">
              <w:rPr>
                <w:rFonts w:asciiTheme="minorHAnsi" w:hAnsiTheme="minorHAnsi" w:cstheme="minorHAnsi"/>
                <w:sz w:val="18"/>
                <w:szCs w:val="18"/>
              </w:rPr>
              <w:t xml:space="preserve">Calcio </w:t>
            </w:r>
            <w:proofErr w:type="spellStart"/>
            <w:r w:rsidRPr="00D5799D">
              <w:rPr>
                <w:rFonts w:asciiTheme="minorHAnsi" w:hAnsiTheme="minorHAnsi" w:cstheme="minorHAnsi"/>
                <w:sz w:val="18"/>
                <w:szCs w:val="18"/>
              </w:rPr>
              <w:t>levofolinato</w:t>
            </w:r>
            <w:proofErr w:type="spellEnd"/>
            <w:r w:rsidRPr="00D5799D">
              <w:rPr>
                <w:rFonts w:asciiTheme="minorHAnsi" w:hAnsiTheme="minorHAnsi" w:cstheme="minorHAnsi"/>
                <w:sz w:val="18"/>
                <w:szCs w:val="18"/>
              </w:rPr>
              <w:t xml:space="preserve"> 175mg flacone endovena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w:t>
            </w:r>
            <w:r w:rsidRPr="00D5799D">
              <w:rPr>
                <w:rFonts w:asciiTheme="minorHAnsi" w:hAnsiTheme="minorHAnsi" w:cstheme="minorHAnsi"/>
                <w:caps/>
                <w:sz w:val="18"/>
                <w:szCs w:val="18"/>
              </w:rPr>
              <w:t>V034af04</w:t>
            </w:r>
            <w:r w:rsidRPr="00D5799D">
              <w:rPr>
                <w:rFonts w:asciiTheme="minorHAnsi" w:hAnsiTheme="minorHAnsi" w:cstheme="minorHAnsi"/>
                <w:sz w:val="18"/>
                <w:szCs w:val="18"/>
              </w:rPr>
              <w:t>)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flacone)</w:t>
            </w:r>
          </w:p>
        </w:tc>
        <w:tc>
          <w:tcPr>
            <w:tcW w:w="575" w:type="pct"/>
            <w:vMerge/>
            <w:vAlign w:val="center"/>
          </w:tcPr>
          <w:p w14:paraId="51F4E838"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B7D8F06" w14:textId="3C88D6B4" w:rsidR="00D5799D" w:rsidRPr="00D5799D" w:rsidRDefault="00D5799D" w:rsidP="00D5799D">
            <w:pPr>
              <w:spacing w:after="0" w:line="264" w:lineRule="auto"/>
              <w:jc w:val="center"/>
              <w:rPr>
                <w:rFonts w:asciiTheme="minorHAnsi" w:eastAsia="Garamond" w:hAnsiTheme="minorHAnsi" w:cstheme="minorHAnsi"/>
                <w:sz w:val="18"/>
                <w:szCs w:val="18"/>
              </w:rPr>
            </w:pPr>
            <w:r w:rsidRPr="00D5799D">
              <w:rPr>
                <w:rFonts w:asciiTheme="minorHAnsi" w:hAnsiTheme="minorHAnsi" w:cstheme="minorHAnsi"/>
                <w:sz w:val="18"/>
                <w:szCs w:val="18"/>
              </w:rPr>
              <w:t>1.000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5AE4BB7C" w14:textId="5919A320" w:rsidR="00D5799D" w:rsidRPr="00D5799D" w:rsidRDefault="00D5799D" w:rsidP="00D5799D">
            <w:pPr>
              <w:spacing w:after="0" w:line="264" w:lineRule="auto"/>
              <w:jc w:val="center"/>
              <w:rPr>
                <w:rFonts w:asciiTheme="minorHAnsi" w:eastAsia="Garamond" w:hAnsiTheme="minorHAnsi" w:cstheme="minorHAnsi"/>
                <w:sz w:val="18"/>
                <w:szCs w:val="18"/>
              </w:rPr>
            </w:pPr>
            <w:r w:rsidRPr="00D5799D">
              <w:rPr>
                <w:rFonts w:asciiTheme="minorHAnsi" w:hAnsiTheme="minorHAnsi" w:cstheme="minorHAnsi"/>
                <w:sz w:val="18"/>
                <w:szCs w:val="18"/>
              </w:rPr>
              <w:t xml:space="preserve">€ 8,00  </w:t>
            </w:r>
          </w:p>
        </w:tc>
        <w:tc>
          <w:tcPr>
            <w:tcW w:w="770" w:type="pct"/>
            <w:tcBorders>
              <w:top w:val="single" w:sz="4" w:space="0" w:color="auto"/>
              <w:left w:val="single" w:sz="4" w:space="0" w:color="auto"/>
              <w:bottom w:val="single" w:sz="4" w:space="0" w:color="auto"/>
              <w:right w:val="single" w:sz="4" w:space="0" w:color="auto"/>
            </w:tcBorders>
            <w:vAlign w:val="center"/>
          </w:tcPr>
          <w:p w14:paraId="13F969E1" w14:textId="425395FE" w:rsidR="00D5799D" w:rsidRPr="00D5799D" w:rsidRDefault="00D5799D" w:rsidP="00D5799D">
            <w:pPr>
              <w:spacing w:after="0" w:line="264" w:lineRule="auto"/>
              <w:jc w:val="center"/>
              <w:rPr>
                <w:rFonts w:asciiTheme="minorHAnsi" w:eastAsia="Garamond" w:hAnsiTheme="minorHAnsi" w:cstheme="minorHAnsi"/>
                <w:sz w:val="18"/>
                <w:szCs w:val="18"/>
              </w:rPr>
            </w:pPr>
            <w:r w:rsidRPr="00D5799D">
              <w:rPr>
                <w:rFonts w:asciiTheme="minorHAnsi" w:hAnsiTheme="minorHAnsi" w:cstheme="minorHAnsi"/>
                <w:sz w:val="18"/>
                <w:szCs w:val="18"/>
              </w:rPr>
              <w:t>€ 8.000,00</w:t>
            </w:r>
          </w:p>
        </w:tc>
      </w:tr>
      <w:tr w:rsidR="00D5799D" w:rsidRPr="00D45CC5" w14:paraId="3E913EA5" w14:textId="77777777" w:rsidTr="00D5799D">
        <w:trPr>
          <w:trHeight w:hRule="exact" w:val="510"/>
        </w:trPr>
        <w:tc>
          <w:tcPr>
            <w:tcW w:w="491" w:type="pct"/>
            <w:vAlign w:val="center"/>
          </w:tcPr>
          <w:p w14:paraId="64BFF828" w14:textId="5B7DF1A9"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3</w:t>
            </w:r>
          </w:p>
        </w:tc>
        <w:tc>
          <w:tcPr>
            <w:tcW w:w="2014" w:type="pct"/>
            <w:tcBorders>
              <w:top w:val="single" w:sz="4" w:space="0" w:color="auto"/>
              <w:left w:val="single" w:sz="4" w:space="0" w:color="auto"/>
              <w:bottom w:val="single" w:sz="4" w:space="0" w:color="auto"/>
              <w:right w:val="single" w:sz="4" w:space="0" w:color="auto"/>
            </w:tcBorders>
            <w:vAlign w:val="center"/>
          </w:tcPr>
          <w:p w14:paraId="339FF5E8" w14:textId="52E1C331" w:rsidR="00D5799D" w:rsidRPr="00D5799D" w:rsidRDefault="00D5799D" w:rsidP="00D5799D">
            <w:pPr>
              <w:spacing w:after="0" w:line="264" w:lineRule="auto"/>
              <w:rPr>
                <w:rFonts w:asciiTheme="minorHAnsi" w:hAnsiTheme="minorHAnsi" w:cstheme="minorHAnsi"/>
                <w:sz w:val="18"/>
                <w:szCs w:val="18"/>
              </w:rPr>
            </w:pPr>
            <w:proofErr w:type="spellStart"/>
            <w:r w:rsidRPr="00D5799D">
              <w:rPr>
                <w:rFonts w:asciiTheme="minorHAnsi" w:hAnsiTheme="minorHAnsi" w:cstheme="minorHAnsi"/>
                <w:sz w:val="18"/>
                <w:szCs w:val="18"/>
              </w:rPr>
              <w:t>Clonidina</w:t>
            </w:r>
            <w:proofErr w:type="spellEnd"/>
            <w:r w:rsidRPr="00D5799D">
              <w:rPr>
                <w:rFonts w:asciiTheme="minorHAnsi" w:hAnsiTheme="minorHAnsi" w:cstheme="minorHAnsi"/>
                <w:sz w:val="18"/>
                <w:szCs w:val="18"/>
              </w:rPr>
              <w:t xml:space="preserve"> 150mcg fiala </w:t>
            </w:r>
            <w:proofErr w:type="spellStart"/>
            <w:r w:rsidRPr="00D5799D">
              <w:rPr>
                <w:rFonts w:asciiTheme="minorHAnsi" w:hAnsiTheme="minorHAnsi" w:cstheme="minorHAnsi"/>
                <w:sz w:val="18"/>
                <w:szCs w:val="18"/>
              </w:rPr>
              <w:t>im</w:t>
            </w:r>
            <w:proofErr w:type="spellEnd"/>
            <w:r w:rsidRPr="00D5799D">
              <w:rPr>
                <w:rFonts w:asciiTheme="minorHAnsi" w:hAnsiTheme="minorHAnsi" w:cstheme="minorHAnsi"/>
                <w:sz w:val="18"/>
                <w:szCs w:val="18"/>
              </w:rPr>
              <w:t>/</w:t>
            </w:r>
            <w:proofErr w:type="spellStart"/>
            <w:r w:rsidRPr="00D5799D">
              <w:rPr>
                <w:rFonts w:asciiTheme="minorHAnsi" w:hAnsiTheme="minorHAnsi" w:cstheme="minorHAnsi"/>
                <w:sz w:val="18"/>
                <w:szCs w:val="18"/>
              </w:rPr>
              <w:t>ev</w:t>
            </w:r>
            <w:proofErr w:type="spellEnd"/>
            <w:r w:rsidRPr="00D5799D">
              <w:rPr>
                <w:rFonts w:asciiTheme="minorHAnsi" w:hAnsiTheme="minorHAnsi" w:cstheme="minorHAnsi"/>
                <w:sz w:val="18"/>
                <w:szCs w:val="18"/>
              </w:rPr>
              <w:t>/sc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w:t>
            </w:r>
            <w:r w:rsidRPr="00D5799D">
              <w:rPr>
                <w:rFonts w:asciiTheme="minorHAnsi" w:hAnsiTheme="minorHAnsi" w:cstheme="minorHAnsi"/>
                <w:caps/>
                <w:sz w:val="18"/>
                <w:szCs w:val="18"/>
              </w:rPr>
              <w:t>C02ac01</w:t>
            </w:r>
            <w:r w:rsidRPr="00D5799D">
              <w:rPr>
                <w:rFonts w:asciiTheme="minorHAnsi" w:hAnsiTheme="minorHAnsi" w:cstheme="minorHAnsi"/>
                <w:sz w:val="18"/>
                <w:szCs w:val="18"/>
              </w:rPr>
              <w:t>)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ign w:val="center"/>
          </w:tcPr>
          <w:p w14:paraId="1AA9989B"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750252F" w14:textId="68A18623"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2.000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58AF62BA" w14:textId="529727FB"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€ 0,60  </w:t>
            </w:r>
          </w:p>
        </w:tc>
        <w:tc>
          <w:tcPr>
            <w:tcW w:w="770" w:type="pct"/>
            <w:tcBorders>
              <w:top w:val="single" w:sz="4" w:space="0" w:color="auto"/>
              <w:left w:val="single" w:sz="4" w:space="0" w:color="auto"/>
              <w:bottom w:val="single" w:sz="4" w:space="0" w:color="auto"/>
              <w:right w:val="single" w:sz="4" w:space="0" w:color="auto"/>
            </w:tcBorders>
            <w:vAlign w:val="center"/>
          </w:tcPr>
          <w:p w14:paraId="5B6B4DB7" w14:textId="1BADF802"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€ 1200,00</w:t>
            </w:r>
          </w:p>
        </w:tc>
      </w:tr>
      <w:tr w:rsidR="00D5799D" w:rsidRPr="00D45CC5" w14:paraId="2DC2CADF" w14:textId="77777777" w:rsidTr="00D5799D">
        <w:trPr>
          <w:trHeight w:hRule="exact" w:val="510"/>
        </w:trPr>
        <w:tc>
          <w:tcPr>
            <w:tcW w:w="491" w:type="pct"/>
            <w:vAlign w:val="center"/>
          </w:tcPr>
          <w:p w14:paraId="79D6B38B" w14:textId="3D2BF602"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4</w:t>
            </w:r>
          </w:p>
        </w:tc>
        <w:tc>
          <w:tcPr>
            <w:tcW w:w="2014" w:type="pct"/>
            <w:tcBorders>
              <w:top w:val="single" w:sz="4" w:space="0" w:color="auto"/>
              <w:left w:val="single" w:sz="4" w:space="0" w:color="auto"/>
              <w:bottom w:val="single" w:sz="4" w:space="0" w:color="auto"/>
              <w:right w:val="single" w:sz="4" w:space="0" w:color="auto"/>
            </w:tcBorders>
          </w:tcPr>
          <w:p w14:paraId="3CB2D9FA" w14:textId="3C5D0019" w:rsidR="00D5799D" w:rsidRPr="00D5799D" w:rsidRDefault="00D5799D" w:rsidP="00D5799D">
            <w:pPr>
              <w:spacing w:after="0" w:line="264" w:lineRule="auto"/>
              <w:rPr>
                <w:rFonts w:asciiTheme="minorHAnsi" w:hAnsiTheme="minorHAnsi" w:cstheme="minorHAnsi"/>
                <w:sz w:val="18"/>
                <w:szCs w:val="18"/>
              </w:rPr>
            </w:pPr>
            <w:r w:rsidRPr="00D5799D">
              <w:rPr>
                <w:rFonts w:asciiTheme="minorHAnsi" w:hAnsiTheme="minorHAnsi" w:cstheme="minorHAnsi"/>
                <w:sz w:val="18"/>
                <w:szCs w:val="18"/>
              </w:rPr>
              <w:t>Digossina 2ml (0,25mg/ml) fiala endovena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C01AA05)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ign w:val="center"/>
          </w:tcPr>
          <w:p w14:paraId="346116AD"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BAFAFEF" w14:textId="54CD6190"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3.000</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6DFD296E" w14:textId="290125AF"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€ 0,50  </w:t>
            </w:r>
          </w:p>
        </w:tc>
        <w:tc>
          <w:tcPr>
            <w:tcW w:w="770" w:type="pct"/>
            <w:tcBorders>
              <w:top w:val="single" w:sz="4" w:space="0" w:color="auto"/>
              <w:left w:val="single" w:sz="4" w:space="0" w:color="auto"/>
              <w:bottom w:val="single" w:sz="4" w:space="0" w:color="auto"/>
              <w:right w:val="single" w:sz="4" w:space="0" w:color="auto"/>
            </w:tcBorders>
            <w:vAlign w:val="center"/>
          </w:tcPr>
          <w:p w14:paraId="242B575A" w14:textId="67F71488"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€ 1.500,00</w:t>
            </w:r>
          </w:p>
        </w:tc>
      </w:tr>
      <w:tr w:rsidR="00D5799D" w:rsidRPr="00D45CC5" w14:paraId="2B5D154C" w14:textId="77777777" w:rsidTr="00D5799D">
        <w:trPr>
          <w:trHeight w:hRule="exact" w:val="510"/>
        </w:trPr>
        <w:tc>
          <w:tcPr>
            <w:tcW w:w="491" w:type="pct"/>
            <w:vAlign w:val="center"/>
          </w:tcPr>
          <w:p w14:paraId="31D8301A" w14:textId="141AB7EE"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5</w:t>
            </w:r>
          </w:p>
        </w:tc>
        <w:tc>
          <w:tcPr>
            <w:tcW w:w="2014" w:type="pct"/>
            <w:tcBorders>
              <w:top w:val="single" w:sz="4" w:space="0" w:color="auto"/>
              <w:left w:val="single" w:sz="4" w:space="0" w:color="auto"/>
              <w:bottom w:val="single" w:sz="4" w:space="0" w:color="auto"/>
              <w:right w:val="single" w:sz="4" w:space="0" w:color="auto"/>
            </w:tcBorders>
          </w:tcPr>
          <w:p w14:paraId="4DBA2206" w14:textId="56D982F7" w:rsidR="00D5799D" w:rsidRPr="00D5799D" w:rsidRDefault="00D5799D" w:rsidP="00D5799D">
            <w:pPr>
              <w:spacing w:after="0" w:line="264" w:lineRule="auto"/>
              <w:rPr>
                <w:rFonts w:asciiTheme="minorHAnsi" w:hAnsiTheme="minorHAnsi" w:cstheme="minorHAnsi"/>
                <w:sz w:val="18"/>
                <w:szCs w:val="18"/>
              </w:rPr>
            </w:pPr>
            <w:proofErr w:type="spellStart"/>
            <w:r w:rsidRPr="00D5799D">
              <w:rPr>
                <w:rFonts w:asciiTheme="minorHAnsi" w:hAnsiTheme="minorHAnsi" w:cstheme="minorHAnsi"/>
                <w:sz w:val="18"/>
                <w:szCs w:val="18"/>
              </w:rPr>
              <w:t>Fluorouracile</w:t>
            </w:r>
            <w:proofErr w:type="spellEnd"/>
            <w:r w:rsidRPr="00D5799D">
              <w:rPr>
                <w:rFonts w:asciiTheme="minorHAnsi" w:hAnsiTheme="minorHAnsi" w:cstheme="minorHAnsi"/>
                <w:sz w:val="18"/>
                <w:szCs w:val="18"/>
              </w:rPr>
              <w:t xml:space="preserve"> 5g flacone endovena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L01BC02)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flacone)</w:t>
            </w:r>
          </w:p>
        </w:tc>
        <w:tc>
          <w:tcPr>
            <w:tcW w:w="575" w:type="pct"/>
            <w:vMerge/>
            <w:vAlign w:val="center"/>
          </w:tcPr>
          <w:p w14:paraId="78B80C14"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7B45B8B" w14:textId="6624C1A1"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400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6D28BC22" w14:textId="415630B9"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€ 30,00  </w:t>
            </w:r>
          </w:p>
        </w:tc>
        <w:tc>
          <w:tcPr>
            <w:tcW w:w="770" w:type="pct"/>
            <w:tcBorders>
              <w:top w:val="single" w:sz="4" w:space="0" w:color="auto"/>
              <w:left w:val="single" w:sz="4" w:space="0" w:color="auto"/>
              <w:bottom w:val="single" w:sz="4" w:space="0" w:color="auto"/>
              <w:right w:val="single" w:sz="4" w:space="0" w:color="auto"/>
            </w:tcBorders>
            <w:vAlign w:val="center"/>
          </w:tcPr>
          <w:p w14:paraId="4EC65FFC" w14:textId="0CDB8910"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€ 12.000,00</w:t>
            </w:r>
          </w:p>
        </w:tc>
      </w:tr>
      <w:tr w:rsidR="00D5799D" w:rsidRPr="00D45CC5" w14:paraId="12E2083C" w14:textId="77777777" w:rsidTr="00D5799D">
        <w:trPr>
          <w:trHeight w:hRule="exact" w:val="510"/>
        </w:trPr>
        <w:tc>
          <w:tcPr>
            <w:tcW w:w="491" w:type="pct"/>
            <w:vAlign w:val="center"/>
          </w:tcPr>
          <w:p w14:paraId="4B66CEF7" w14:textId="186D3DBA"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6</w:t>
            </w:r>
          </w:p>
        </w:tc>
        <w:tc>
          <w:tcPr>
            <w:tcW w:w="2014" w:type="pct"/>
            <w:tcBorders>
              <w:top w:val="single" w:sz="4" w:space="0" w:color="auto"/>
              <w:left w:val="single" w:sz="4" w:space="0" w:color="auto"/>
              <w:bottom w:val="single" w:sz="4" w:space="0" w:color="auto"/>
              <w:right w:val="single" w:sz="4" w:space="0" w:color="auto"/>
            </w:tcBorders>
          </w:tcPr>
          <w:p w14:paraId="421EB452" w14:textId="71822D4C" w:rsidR="00D5799D" w:rsidRPr="00D5799D" w:rsidRDefault="00D5799D" w:rsidP="00D5799D">
            <w:pPr>
              <w:spacing w:after="0" w:line="264" w:lineRule="auto"/>
              <w:rPr>
                <w:rFonts w:asciiTheme="minorHAnsi" w:hAnsiTheme="minorHAnsi" w:cstheme="minorHAnsi"/>
                <w:sz w:val="18"/>
                <w:szCs w:val="18"/>
              </w:rPr>
            </w:pPr>
            <w:proofErr w:type="spellStart"/>
            <w:r w:rsidRPr="00D5799D">
              <w:rPr>
                <w:rFonts w:asciiTheme="minorHAnsi" w:hAnsiTheme="minorHAnsi" w:cstheme="minorHAnsi"/>
                <w:sz w:val="18"/>
                <w:szCs w:val="18"/>
              </w:rPr>
              <w:t>Fluorouracile</w:t>
            </w:r>
            <w:proofErr w:type="spellEnd"/>
            <w:r w:rsidRPr="00D5799D">
              <w:rPr>
                <w:rFonts w:asciiTheme="minorHAnsi" w:hAnsiTheme="minorHAnsi" w:cstheme="minorHAnsi"/>
                <w:sz w:val="18"/>
                <w:szCs w:val="18"/>
              </w:rPr>
              <w:t xml:space="preserve"> 1g flacone </w:t>
            </w:r>
            <w:proofErr w:type="spellStart"/>
            <w:r w:rsidRPr="00D5799D">
              <w:rPr>
                <w:rFonts w:asciiTheme="minorHAnsi" w:hAnsiTheme="minorHAnsi" w:cstheme="minorHAnsi"/>
                <w:sz w:val="18"/>
                <w:szCs w:val="18"/>
              </w:rPr>
              <w:t>iniettabilei.v</w:t>
            </w:r>
            <w:proofErr w:type="spellEnd"/>
            <w:r w:rsidRPr="00D5799D">
              <w:rPr>
                <w:rFonts w:asciiTheme="minorHAnsi" w:hAnsiTheme="minorHAnsi" w:cstheme="minorHAnsi"/>
                <w:sz w:val="18"/>
                <w:szCs w:val="18"/>
              </w:rPr>
              <w:t>.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L01BC02)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flacone)</w:t>
            </w:r>
          </w:p>
        </w:tc>
        <w:tc>
          <w:tcPr>
            <w:tcW w:w="575" w:type="pct"/>
            <w:vMerge/>
            <w:vAlign w:val="center"/>
          </w:tcPr>
          <w:p w14:paraId="2EF8786B"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D30776B" w14:textId="2B25220B"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400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1761EF7B" w14:textId="600CA8ED"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€ 16,00  </w:t>
            </w:r>
          </w:p>
        </w:tc>
        <w:tc>
          <w:tcPr>
            <w:tcW w:w="770" w:type="pct"/>
            <w:tcBorders>
              <w:top w:val="single" w:sz="4" w:space="0" w:color="auto"/>
              <w:left w:val="single" w:sz="4" w:space="0" w:color="auto"/>
              <w:bottom w:val="single" w:sz="4" w:space="0" w:color="auto"/>
              <w:right w:val="single" w:sz="4" w:space="0" w:color="auto"/>
            </w:tcBorders>
            <w:vAlign w:val="center"/>
          </w:tcPr>
          <w:p w14:paraId="232D1096" w14:textId="5D25F49E"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€ 6.400,00</w:t>
            </w:r>
          </w:p>
        </w:tc>
      </w:tr>
      <w:tr w:rsidR="00D5799D" w:rsidRPr="00D45CC5" w14:paraId="52EB538E" w14:textId="77777777" w:rsidTr="00D5799D">
        <w:trPr>
          <w:trHeight w:hRule="exact" w:val="510"/>
        </w:trPr>
        <w:tc>
          <w:tcPr>
            <w:tcW w:w="491" w:type="pct"/>
            <w:vAlign w:val="center"/>
          </w:tcPr>
          <w:p w14:paraId="457D2391" w14:textId="79152F42"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7</w:t>
            </w:r>
          </w:p>
        </w:tc>
        <w:tc>
          <w:tcPr>
            <w:tcW w:w="2014" w:type="pct"/>
            <w:tcBorders>
              <w:top w:val="single" w:sz="4" w:space="0" w:color="auto"/>
              <w:left w:val="single" w:sz="4" w:space="0" w:color="auto"/>
              <w:bottom w:val="single" w:sz="4" w:space="0" w:color="auto"/>
              <w:right w:val="single" w:sz="4" w:space="0" w:color="auto"/>
            </w:tcBorders>
          </w:tcPr>
          <w:p w14:paraId="6CCA58DA" w14:textId="2A10A835" w:rsidR="00D5799D" w:rsidRPr="00D5799D" w:rsidRDefault="00D5799D" w:rsidP="00D5799D">
            <w:pPr>
              <w:spacing w:after="0" w:line="264" w:lineRule="auto"/>
              <w:rPr>
                <w:rFonts w:asciiTheme="minorHAnsi" w:hAnsiTheme="minorHAnsi" w:cstheme="minorHAnsi"/>
                <w:sz w:val="18"/>
                <w:szCs w:val="18"/>
              </w:rPr>
            </w:pPr>
            <w:proofErr w:type="spellStart"/>
            <w:r w:rsidRPr="00D5799D">
              <w:rPr>
                <w:rFonts w:asciiTheme="minorHAnsi" w:hAnsiTheme="minorHAnsi" w:cstheme="minorHAnsi"/>
                <w:sz w:val="18"/>
                <w:szCs w:val="18"/>
              </w:rPr>
              <w:t>Gabesato</w:t>
            </w:r>
            <w:proofErr w:type="spellEnd"/>
            <w:r w:rsidRPr="00D5799D">
              <w:rPr>
                <w:rFonts w:asciiTheme="minorHAnsi" w:hAnsiTheme="minorHAnsi" w:cstheme="minorHAnsi"/>
                <w:sz w:val="18"/>
                <w:szCs w:val="18"/>
              </w:rPr>
              <w:t xml:space="preserve"> </w:t>
            </w:r>
            <w:proofErr w:type="spellStart"/>
            <w:r w:rsidRPr="00D5799D">
              <w:rPr>
                <w:rFonts w:asciiTheme="minorHAnsi" w:hAnsiTheme="minorHAnsi" w:cstheme="minorHAnsi"/>
                <w:sz w:val="18"/>
                <w:szCs w:val="18"/>
              </w:rPr>
              <w:t>mesilato</w:t>
            </w:r>
            <w:proofErr w:type="spellEnd"/>
            <w:r w:rsidRPr="00D5799D">
              <w:rPr>
                <w:rFonts w:asciiTheme="minorHAnsi" w:hAnsiTheme="minorHAnsi" w:cstheme="minorHAnsi"/>
                <w:sz w:val="18"/>
                <w:szCs w:val="18"/>
              </w:rPr>
              <w:t xml:space="preserve"> 100mg fiala endovena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B02AB)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ign w:val="center"/>
          </w:tcPr>
          <w:p w14:paraId="29BF819B"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2DBEC0E" w14:textId="4A97D0B2"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2.000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39FB9945" w14:textId="101C5895"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€ 5,00  </w:t>
            </w:r>
          </w:p>
        </w:tc>
        <w:tc>
          <w:tcPr>
            <w:tcW w:w="770" w:type="pct"/>
            <w:tcBorders>
              <w:top w:val="single" w:sz="4" w:space="0" w:color="auto"/>
              <w:left w:val="single" w:sz="4" w:space="0" w:color="auto"/>
              <w:bottom w:val="single" w:sz="4" w:space="0" w:color="auto"/>
              <w:right w:val="single" w:sz="4" w:space="0" w:color="auto"/>
            </w:tcBorders>
            <w:vAlign w:val="center"/>
          </w:tcPr>
          <w:p w14:paraId="0433D126" w14:textId="14262805"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€ 10.000,00</w:t>
            </w:r>
          </w:p>
        </w:tc>
      </w:tr>
      <w:tr w:rsidR="00D5799D" w:rsidRPr="00D45CC5" w14:paraId="3D100B1F" w14:textId="77777777" w:rsidTr="00D5799D">
        <w:trPr>
          <w:trHeight w:hRule="exact" w:val="510"/>
        </w:trPr>
        <w:tc>
          <w:tcPr>
            <w:tcW w:w="491" w:type="pct"/>
            <w:vAlign w:val="center"/>
          </w:tcPr>
          <w:p w14:paraId="60A91C8A" w14:textId="3865E9D3"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8</w:t>
            </w:r>
          </w:p>
        </w:tc>
        <w:tc>
          <w:tcPr>
            <w:tcW w:w="2014" w:type="pct"/>
            <w:tcBorders>
              <w:top w:val="single" w:sz="4" w:space="0" w:color="auto"/>
              <w:left w:val="single" w:sz="4" w:space="0" w:color="auto"/>
              <w:bottom w:val="single" w:sz="4" w:space="0" w:color="auto"/>
              <w:right w:val="single" w:sz="4" w:space="0" w:color="auto"/>
            </w:tcBorders>
          </w:tcPr>
          <w:p w14:paraId="52B8C1E8" w14:textId="5C11CCCC" w:rsidR="00D5799D" w:rsidRPr="00D5799D" w:rsidRDefault="00D5799D" w:rsidP="00D5799D">
            <w:pPr>
              <w:spacing w:after="0" w:line="264" w:lineRule="auto"/>
              <w:rPr>
                <w:rFonts w:asciiTheme="minorHAnsi" w:hAnsiTheme="minorHAnsi" w:cstheme="minorHAnsi"/>
                <w:sz w:val="18"/>
                <w:szCs w:val="18"/>
              </w:rPr>
            </w:pPr>
            <w:r w:rsidRPr="00D5799D">
              <w:rPr>
                <w:rFonts w:asciiTheme="minorHAnsi" w:hAnsiTheme="minorHAnsi" w:cstheme="minorHAnsi"/>
                <w:sz w:val="18"/>
                <w:szCs w:val="18"/>
              </w:rPr>
              <w:t>Glicina 5000ml (15mg/ml) sacca per irrigazione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B05CX03)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pezzo)</w:t>
            </w:r>
          </w:p>
        </w:tc>
        <w:tc>
          <w:tcPr>
            <w:tcW w:w="575" w:type="pct"/>
            <w:vMerge/>
            <w:vAlign w:val="center"/>
          </w:tcPr>
          <w:p w14:paraId="14F3D114"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8A8A00A" w14:textId="3D2E0831"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1.400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28108D2E" w14:textId="04E205A8"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€ 8,97  </w:t>
            </w:r>
          </w:p>
        </w:tc>
        <w:tc>
          <w:tcPr>
            <w:tcW w:w="770" w:type="pct"/>
            <w:tcBorders>
              <w:top w:val="single" w:sz="4" w:space="0" w:color="auto"/>
              <w:left w:val="single" w:sz="4" w:space="0" w:color="auto"/>
              <w:bottom w:val="single" w:sz="4" w:space="0" w:color="auto"/>
              <w:right w:val="single" w:sz="4" w:space="0" w:color="auto"/>
            </w:tcBorders>
            <w:vAlign w:val="center"/>
          </w:tcPr>
          <w:p w14:paraId="1E04E69E" w14:textId="16D9FA65"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€ 12.554,43</w:t>
            </w:r>
          </w:p>
        </w:tc>
      </w:tr>
      <w:tr w:rsidR="00D5799D" w:rsidRPr="00D45CC5" w14:paraId="44D3AB31" w14:textId="77777777" w:rsidTr="00D5799D">
        <w:trPr>
          <w:trHeight w:hRule="exact" w:val="510"/>
        </w:trPr>
        <w:tc>
          <w:tcPr>
            <w:tcW w:w="491" w:type="pct"/>
            <w:vAlign w:val="center"/>
          </w:tcPr>
          <w:p w14:paraId="5AF96627" w14:textId="5CF78BDA"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9</w:t>
            </w:r>
          </w:p>
        </w:tc>
        <w:tc>
          <w:tcPr>
            <w:tcW w:w="2014" w:type="pct"/>
            <w:tcBorders>
              <w:top w:val="single" w:sz="4" w:space="0" w:color="auto"/>
              <w:left w:val="single" w:sz="4" w:space="0" w:color="auto"/>
              <w:bottom w:val="single" w:sz="4" w:space="0" w:color="auto"/>
              <w:right w:val="single" w:sz="4" w:space="0" w:color="auto"/>
            </w:tcBorders>
          </w:tcPr>
          <w:p w14:paraId="2CD0D55D" w14:textId="31EA9C41" w:rsidR="00D5799D" w:rsidRPr="00D5799D" w:rsidRDefault="00D5799D" w:rsidP="00D5799D">
            <w:pPr>
              <w:spacing w:after="0" w:line="264" w:lineRule="auto"/>
              <w:rPr>
                <w:rFonts w:asciiTheme="minorHAnsi" w:hAnsiTheme="minorHAnsi" w:cstheme="minorHAnsi"/>
                <w:sz w:val="18"/>
                <w:szCs w:val="18"/>
              </w:rPr>
            </w:pPr>
            <w:r w:rsidRPr="00D5799D">
              <w:rPr>
                <w:rFonts w:asciiTheme="minorHAnsi" w:hAnsiTheme="minorHAnsi" w:cstheme="minorHAnsi"/>
                <w:sz w:val="18"/>
                <w:szCs w:val="18"/>
              </w:rPr>
              <w:t xml:space="preserve">Immunoglobulina umana antitetanica 250ui </w:t>
            </w:r>
            <w:proofErr w:type="spellStart"/>
            <w:r w:rsidRPr="00D5799D">
              <w:rPr>
                <w:rFonts w:asciiTheme="minorHAnsi" w:hAnsiTheme="minorHAnsi" w:cstheme="minorHAnsi"/>
                <w:sz w:val="18"/>
                <w:szCs w:val="18"/>
              </w:rPr>
              <w:t>im</w:t>
            </w:r>
            <w:proofErr w:type="spellEnd"/>
            <w:r w:rsidRPr="00D5799D">
              <w:rPr>
                <w:rFonts w:asciiTheme="minorHAnsi" w:hAnsiTheme="minorHAnsi" w:cstheme="minorHAnsi"/>
                <w:sz w:val="18"/>
                <w:szCs w:val="18"/>
              </w:rPr>
              <w:t xml:space="preserve"> in fiala (ATCJ06BB02)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ign w:val="center"/>
          </w:tcPr>
          <w:p w14:paraId="6296198A"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35EAB49" w14:textId="29FD1D3D"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1.000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51DDD56D" w14:textId="2458505D"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€ 15,30  </w:t>
            </w:r>
          </w:p>
        </w:tc>
        <w:tc>
          <w:tcPr>
            <w:tcW w:w="770" w:type="pct"/>
            <w:tcBorders>
              <w:top w:val="single" w:sz="4" w:space="0" w:color="auto"/>
              <w:left w:val="single" w:sz="4" w:space="0" w:color="auto"/>
              <w:bottom w:val="single" w:sz="4" w:space="0" w:color="auto"/>
              <w:right w:val="single" w:sz="4" w:space="0" w:color="auto"/>
            </w:tcBorders>
            <w:vAlign w:val="center"/>
          </w:tcPr>
          <w:p w14:paraId="4651A27F" w14:textId="4367BF78"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€ 15.300,00</w:t>
            </w:r>
          </w:p>
        </w:tc>
      </w:tr>
      <w:tr w:rsidR="00D5799D" w:rsidRPr="00D45CC5" w14:paraId="33271C29" w14:textId="77777777" w:rsidTr="00D5799D">
        <w:trPr>
          <w:trHeight w:hRule="exact" w:val="510"/>
        </w:trPr>
        <w:tc>
          <w:tcPr>
            <w:tcW w:w="491" w:type="pct"/>
            <w:vAlign w:val="center"/>
          </w:tcPr>
          <w:p w14:paraId="75AE541B" w14:textId="015207BD"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10</w:t>
            </w:r>
          </w:p>
        </w:tc>
        <w:tc>
          <w:tcPr>
            <w:tcW w:w="2014" w:type="pct"/>
            <w:tcBorders>
              <w:top w:val="single" w:sz="4" w:space="0" w:color="auto"/>
              <w:left w:val="single" w:sz="4" w:space="0" w:color="auto"/>
              <w:bottom w:val="single" w:sz="4" w:space="0" w:color="auto"/>
              <w:right w:val="single" w:sz="4" w:space="0" w:color="auto"/>
            </w:tcBorders>
          </w:tcPr>
          <w:p w14:paraId="3BDD854C" w14:textId="107943E8" w:rsidR="00D5799D" w:rsidRPr="00D5799D" w:rsidRDefault="00D5799D" w:rsidP="00D5799D">
            <w:pPr>
              <w:spacing w:after="0" w:line="264" w:lineRule="auto"/>
              <w:rPr>
                <w:rFonts w:asciiTheme="minorHAnsi" w:hAnsiTheme="minorHAnsi" w:cstheme="minorHAnsi"/>
                <w:sz w:val="18"/>
                <w:szCs w:val="18"/>
              </w:rPr>
            </w:pPr>
            <w:r w:rsidRPr="00D5799D">
              <w:rPr>
                <w:rFonts w:asciiTheme="minorHAnsi" w:hAnsiTheme="minorHAnsi" w:cstheme="minorHAnsi"/>
                <w:sz w:val="18"/>
                <w:szCs w:val="18"/>
              </w:rPr>
              <w:t xml:space="preserve">Immunoglobulina umana antitetanica 500ui </w:t>
            </w:r>
            <w:proofErr w:type="spellStart"/>
            <w:r w:rsidRPr="00D5799D">
              <w:rPr>
                <w:rFonts w:asciiTheme="minorHAnsi" w:hAnsiTheme="minorHAnsi" w:cstheme="minorHAnsi"/>
                <w:sz w:val="18"/>
                <w:szCs w:val="18"/>
              </w:rPr>
              <w:t>im</w:t>
            </w:r>
            <w:proofErr w:type="spellEnd"/>
            <w:r w:rsidRPr="00D5799D">
              <w:rPr>
                <w:rFonts w:asciiTheme="minorHAnsi" w:hAnsiTheme="minorHAnsi" w:cstheme="minorHAnsi"/>
                <w:sz w:val="18"/>
                <w:szCs w:val="18"/>
              </w:rPr>
              <w:t xml:space="preserve"> in fiala (ATCJ06BB02)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ign w:val="center"/>
          </w:tcPr>
          <w:p w14:paraId="3C4F8741"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204AFDD" w14:textId="6E57740A"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300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18DB96AA" w14:textId="26423DA8"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€ 30,50  </w:t>
            </w:r>
          </w:p>
        </w:tc>
        <w:tc>
          <w:tcPr>
            <w:tcW w:w="770" w:type="pct"/>
            <w:tcBorders>
              <w:top w:val="single" w:sz="4" w:space="0" w:color="auto"/>
              <w:left w:val="single" w:sz="4" w:space="0" w:color="auto"/>
              <w:bottom w:val="single" w:sz="4" w:space="0" w:color="auto"/>
              <w:right w:val="single" w:sz="4" w:space="0" w:color="auto"/>
            </w:tcBorders>
            <w:vAlign w:val="center"/>
          </w:tcPr>
          <w:p w14:paraId="3B2FC862" w14:textId="7E294312"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€ 9.150,00</w:t>
            </w:r>
          </w:p>
        </w:tc>
      </w:tr>
      <w:tr w:rsidR="00D5799D" w:rsidRPr="00D45CC5" w14:paraId="1633B23D" w14:textId="77777777" w:rsidTr="00D5799D">
        <w:trPr>
          <w:trHeight w:hRule="exact" w:val="510"/>
        </w:trPr>
        <w:tc>
          <w:tcPr>
            <w:tcW w:w="491" w:type="pct"/>
            <w:vAlign w:val="center"/>
          </w:tcPr>
          <w:p w14:paraId="3E3436A5" w14:textId="199F322C"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11</w:t>
            </w:r>
          </w:p>
        </w:tc>
        <w:tc>
          <w:tcPr>
            <w:tcW w:w="2014" w:type="pct"/>
            <w:tcBorders>
              <w:top w:val="single" w:sz="4" w:space="0" w:color="auto"/>
              <w:left w:val="single" w:sz="4" w:space="0" w:color="auto"/>
              <w:bottom w:val="single" w:sz="4" w:space="0" w:color="auto"/>
              <w:right w:val="single" w:sz="4" w:space="0" w:color="auto"/>
            </w:tcBorders>
          </w:tcPr>
          <w:p w14:paraId="74213D17" w14:textId="172ECA0A" w:rsidR="00D5799D" w:rsidRPr="00D5799D" w:rsidRDefault="00D5799D" w:rsidP="00D5799D">
            <w:pPr>
              <w:spacing w:after="0" w:line="264" w:lineRule="auto"/>
              <w:rPr>
                <w:rFonts w:asciiTheme="minorHAnsi" w:hAnsiTheme="minorHAnsi" w:cstheme="minorHAnsi"/>
                <w:sz w:val="18"/>
                <w:szCs w:val="18"/>
              </w:rPr>
            </w:pPr>
            <w:proofErr w:type="spellStart"/>
            <w:r w:rsidRPr="00D5799D">
              <w:rPr>
                <w:rFonts w:asciiTheme="minorHAnsi" w:hAnsiTheme="minorHAnsi" w:cstheme="minorHAnsi"/>
                <w:sz w:val="18"/>
                <w:szCs w:val="18"/>
              </w:rPr>
              <w:t>Iodopovidone</w:t>
            </w:r>
            <w:proofErr w:type="spellEnd"/>
            <w:r w:rsidRPr="00D5799D">
              <w:rPr>
                <w:rFonts w:asciiTheme="minorHAnsi" w:hAnsiTheme="minorHAnsi" w:cstheme="minorHAnsi"/>
                <w:sz w:val="18"/>
                <w:szCs w:val="18"/>
              </w:rPr>
              <w:t xml:space="preserve"> 1000ml (7,5%) soluzione in flacone esterna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D08AG02)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flacone)</w:t>
            </w:r>
          </w:p>
        </w:tc>
        <w:tc>
          <w:tcPr>
            <w:tcW w:w="575" w:type="pct"/>
            <w:vMerge/>
            <w:vAlign w:val="center"/>
          </w:tcPr>
          <w:p w14:paraId="3A31A3CD"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D65C079" w14:textId="2C0B9D65"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6.000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6395A2FE" w14:textId="0753CE55"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€ 6,00  </w:t>
            </w:r>
          </w:p>
        </w:tc>
        <w:tc>
          <w:tcPr>
            <w:tcW w:w="770" w:type="pct"/>
            <w:tcBorders>
              <w:top w:val="single" w:sz="4" w:space="0" w:color="auto"/>
              <w:left w:val="single" w:sz="4" w:space="0" w:color="auto"/>
              <w:bottom w:val="single" w:sz="4" w:space="0" w:color="auto"/>
              <w:right w:val="single" w:sz="4" w:space="0" w:color="auto"/>
            </w:tcBorders>
            <w:vAlign w:val="center"/>
          </w:tcPr>
          <w:p w14:paraId="7E9ADD96" w14:textId="0FFEF9A3"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€ 36.000,00</w:t>
            </w:r>
          </w:p>
        </w:tc>
      </w:tr>
      <w:tr w:rsidR="00D5799D" w:rsidRPr="00D45CC5" w14:paraId="48413A88" w14:textId="77777777" w:rsidTr="00D5799D">
        <w:trPr>
          <w:trHeight w:hRule="exact" w:val="510"/>
        </w:trPr>
        <w:tc>
          <w:tcPr>
            <w:tcW w:w="491" w:type="pct"/>
            <w:vAlign w:val="center"/>
          </w:tcPr>
          <w:p w14:paraId="7349330C" w14:textId="5FD55354"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12</w:t>
            </w:r>
          </w:p>
        </w:tc>
        <w:tc>
          <w:tcPr>
            <w:tcW w:w="2014" w:type="pct"/>
            <w:tcBorders>
              <w:top w:val="single" w:sz="4" w:space="0" w:color="auto"/>
              <w:left w:val="single" w:sz="4" w:space="0" w:color="auto"/>
              <w:bottom w:val="single" w:sz="4" w:space="0" w:color="auto"/>
              <w:right w:val="single" w:sz="4" w:space="0" w:color="auto"/>
            </w:tcBorders>
          </w:tcPr>
          <w:p w14:paraId="5A384879" w14:textId="7909A24B" w:rsidR="00D5799D" w:rsidRPr="00D5799D" w:rsidRDefault="00D5799D" w:rsidP="00D5799D">
            <w:pPr>
              <w:spacing w:after="0" w:line="264" w:lineRule="auto"/>
              <w:rPr>
                <w:rFonts w:asciiTheme="minorHAnsi" w:hAnsiTheme="minorHAnsi" w:cstheme="minorHAnsi"/>
                <w:sz w:val="18"/>
                <w:szCs w:val="18"/>
              </w:rPr>
            </w:pPr>
            <w:proofErr w:type="spellStart"/>
            <w:r w:rsidRPr="00D5799D">
              <w:rPr>
                <w:rFonts w:asciiTheme="minorHAnsi" w:hAnsiTheme="minorHAnsi" w:cstheme="minorHAnsi"/>
                <w:sz w:val="18"/>
                <w:szCs w:val="18"/>
              </w:rPr>
              <w:t>Iodopovidone</w:t>
            </w:r>
            <w:proofErr w:type="spellEnd"/>
            <w:r w:rsidRPr="00D5799D">
              <w:rPr>
                <w:rFonts w:asciiTheme="minorHAnsi" w:hAnsiTheme="minorHAnsi" w:cstheme="minorHAnsi"/>
                <w:sz w:val="18"/>
                <w:szCs w:val="18"/>
              </w:rPr>
              <w:t xml:space="preserve"> 100g (10%) unguento esterna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D08AG02)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grammo)</w:t>
            </w:r>
          </w:p>
        </w:tc>
        <w:tc>
          <w:tcPr>
            <w:tcW w:w="575" w:type="pct"/>
            <w:vMerge/>
            <w:vAlign w:val="center"/>
          </w:tcPr>
          <w:p w14:paraId="3C412033"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97D20FE" w14:textId="54A1E59C"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1.000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4067694B" w14:textId="2210B3AF"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€ 0,80  </w:t>
            </w:r>
          </w:p>
        </w:tc>
        <w:tc>
          <w:tcPr>
            <w:tcW w:w="770" w:type="pct"/>
            <w:tcBorders>
              <w:top w:val="single" w:sz="4" w:space="0" w:color="auto"/>
              <w:left w:val="single" w:sz="4" w:space="0" w:color="auto"/>
              <w:bottom w:val="single" w:sz="4" w:space="0" w:color="auto"/>
              <w:right w:val="single" w:sz="4" w:space="0" w:color="auto"/>
            </w:tcBorders>
            <w:vAlign w:val="center"/>
          </w:tcPr>
          <w:p w14:paraId="5A3F44DA" w14:textId="43BB8B80"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€ 800,00</w:t>
            </w:r>
          </w:p>
        </w:tc>
      </w:tr>
      <w:tr w:rsidR="00D5799D" w:rsidRPr="00D45CC5" w14:paraId="5159037E" w14:textId="77777777" w:rsidTr="00D5799D">
        <w:trPr>
          <w:trHeight w:hRule="exact" w:val="510"/>
        </w:trPr>
        <w:tc>
          <w:tcPr>
            <w:tcW w:w="491" w:type="pct"/>
            <w:vAlign w:val="center"/>
          </w:tcPr>
          <w:p w14:paraId="375EBB87" w14:textId="5FC0ED7C"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13</w:t>
            </w:r>
          </w:p>
        </w:tc>
        <w:tc>
          <w:tcPr>
            <w:tcW w:w="2014" w:type="pct"/>
            <w:tcBorders>
              <w:top w:val="single" w:sz="4" w:space="0" w:color="auto"/>
              <w:left w:val="single" w:sz="4" w:space="0" w:color="auto"/>
              <w:bottom w:val="single" w:sz="4" w:space="0" w:color="auto"/>
              <w:right w:val="single" w:sz="4" w:space="0" w:color="auto"/>
            </w:tcBorders>
          </w:tcPr>
          <w:p w14:paraId="484CEFE1" w14:textId="01A40E16" w:rsidR="00D5799D" w:rsidRPr="00D5799D" w:rsidRDefault="00D5799D" w:rsidP="00D5799D">
            <w:pPr>
              <w:spacing w:after="0" w:line="264" w:lineRule="auto"/>
              <w:rPr>
                <w:rFonts w:asciiTheme="minorHAnsi" w:hAnsiTheme="minorHAnsi" w:cstheme="minorHAnsi"/>
                <w:sz w:val="18"/>
                <w:szCs w:val="18"/>
              </w:rPr>
            </w:pPr>
            <w:r w:rsidRPr="00D5799D">
              <w:rPr>
                <w:rFonts w:asciiTheme="minorHAnsi" w:hAnsiTheme="minorHAnsi" w:cstheme="minorHAnsi"/>
                <w:sz w:val="18"/>
                <w:szCs w:val="18"/>
              </w:rPr>
              <w:t xml:space="preserve">Potassio cloruro 10ml (2 </w:t>
            </w:r>
            <w:proofErr w:type="spellStart"/>
            <w:r w:rsidRPr="00D5799D">
              <w:rPr>
                <w:rFonts w:asciiTheme="minorHAnsi" w:hAnsiTheme="minorHAnsi" w:cstheme="minorHAnsi"/>
                <w:sz w:val="18"/>
                <w:szCs w:val="18"/>
              </w:rPr>
              <w:t>meg</w:t>
            </w:r>
            <w:proofErr w:type="spellEnd"/>
            <w:r w:rsidRPr="00D5799D">
              <w:rPr>
                <w:rFonts w:asciiTheme="minorHAnsi" w:hAnsiTheme="minorHAnsi" w:cstheme="minorHAnsi"/>
                <w:sz w:val="18"/>
                <w:szCs w:val="18"/>
              </w:rPr>
              <w:t>/ml) in fiala endovena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B055XA01)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ign w:val="center"/>
          </w:tcPr>
          <w:p w14:paraId="4A9B604E"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5CA7ACF" w14:textId="61F27B2B"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32.000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03D63550" w14:textId="69DAC4C9" w:rsidR="00D5799D" w:rsidRPr="00D5799D" w:rsidRDefault="00D5799D" w:rsidP="003A5F0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€ 0,</w:t>
            </w:r>
            <w:r w:rsidR="003A5F0D">
              <w:rPr>
                <w:rFonts w:asciiTheme="minorHAnsi" w:hAnsiTheme="minorHAnsi" w:cstheme="minorHAnsi"/>
                <w:sz w:val="18"/>
                <w:szCs w:val="18"/>
              </w:rPr>
              <w:t>35</w:t>
            </w:r>
            <w:r w:rsidRPr="00D5799D">
              <w:rPr>
                <w:rFonts w:asciiTheme="minorHAnsi" w:hAnsiTheme="minorHAnsi" w:cstheme="minorHAnsi"/>
                <w:sz w:val="18"/>
                <w:szCs w:val="18"/>
              </w:rPr>
              <w:t xml:space="preserve">  </w:t>
            </w:r>
          </w:p>
        </w:tc>
        <w:tc>
          <w:tcPr>
            <w:tcW w:w="770" w:type="pct"/>
            <w:tcBorders>
              <w:top w:val="single" w:sz="4" w:space="0" w:color="auto"/>
              <w:left w:val="single" w:sz="4" w:space="0" w:color="auto"/>
              <w:bottom w:val="single" w:sz="4" w:space="0" w:color="auto"/>
              <w:right w:val="single" w:sz="4" w:space="0" w:color="auto"/>
            </w:tcBorders>
            <w:vAlign w:val="center"/>
          </w:tcPr>
          <w:p w14:paraId="4BC7F6EF" w14:textId="0C9A6D9D" w:rsidR="00D5799D" w:rsidRPr="00D5799D" w:rsidRDefault="00D5799D" w:rsidP="003A5F0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w:t>
            </w:r>
            <w:r w:rsidR="003A5F0D">
              <w:rPr>
                <w:rFonts w:asciiTheme="minorHAnsi" w:hAnsiTheme="minorHAnsi" w:cstheme="minorHAnsi"/>
                <w:sz w:val="18"/>
                <w:szCs w:val="18"/>
              </w:rPr>
              <w:t>11.200,00</w:t>
            </w:r>
            <w:bookmarkStart w:id="22" w:name="_GoBack"/>
            <w:bookmarkEnd w:id="22"/>
          </w:p>
        </w:tc>
      </w:tr>
      <w:tr w:rsidR="00D5799D" w:rsidRPr="00D45CC5" w14:paraId="4153FDFD" w14:textId="77777777" w:rsidTr="00D5799D">
        <w:trPr>
          <w:trHeight w:hRule="exact" w:val="510"/>
        </w:trPr>
        <w:tc>
          <w:tcPr>
            <w:tcW w:w="491" w:type="pct"/>
            <w:vAlign w:val="center"/>
          </w:tcPr>
          <w:p w14:paraId="1D8BB313" w14:textId="2DD701B9"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14</w:t>
            </w:r>
          </w:p>
        </w:tc>
        <w:tc>
          <w:tcPr>
            <w:tcW w:w="2014" w:type="pct"/>
            <w:tcBorders>
              <w:top w:val="single" w:sz="4" w:space="0" w:color="auto"/>
              <w:left w:val="single" w:sz="4" w:space="0" w:color="auto"/>
              <w:bottom w:val="single" w:sz="4" w:space="0" w:color="auto"/>
              <w:right w:val="single" w:sz="4" w:space="0" w:color="auto"/>
            </w:tcBorders>
          </w:tcPr>
          <w:p w14:paraId="1361A7E9" w14:textId="0DBD18C5" w:rsidR="00D5799D" w:rsidRPr="00D5799D" w:rsidRDefault="00D5799D" w:rsidP="00D5799D">
            <w:pPr>
              <w:spacing w:after="0" w:line="264" w:lineRule="auto"/>
              <w:rPr>
                <w:rFonts w:asciiTheme="minorHAnsi" w:hAnsiTheme="minorHAnsi" w:cstheme="minorHAnsi"/>
                <w:sz w:val="18"/>
                <w:szCs w:val="18"/>
              </w:rPr>
            </w:pPr>
            <w:r w:rsidRPr="00D5799D">
              <w:rPr>
                <w:rFonts w:asciiTheme="minorHAnsi" w:hAnsiTheme="minorHAnsi" w:cstheme="minorHAnsi"/>
                <w:sz w:val="18"/>
                <w:szCs w:val="18"/>
              </w:rPr>
              <w:t xml:space="preserve">Sodio tiosolfato 10ml (100 mg/ml) in fiale </w:t>
            </w:r>
            <w:proofErr w:type="spellStart"/>
            <w:r w:rsidRPr="00D5799D">
              <w:rPr>
                <w:rFonts w:asciiTheme="minorHAnsi" w:hAnsiTheme="minorHAnsi" w:cstheme="minorHAnsi"/>
                <w:sz w:val="18"/>
                <w:szCs w:val="18"/>
              </w:rPr>
              <w:t>eondovena</w:t>
            </w:r>
            <w:proofErr w:type="spellEnd"/>
            <w:r w:rsidRPr="00D5799D">
              <w:rPr>
                <w:rFonts w:asciiTheme="minorHAnsi" w:hAnsiTheme="minorHAnsi" w:cstheme="minorHAnsi"/>
                <w:sz w:val="18"/>
                <w:szCs w:val="18"/>
              </w:rPr>
              <w:t xml:space="preserve">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V03AB06)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fiala)</w:t>
            </w:r>
          </w:p>
        </w:tc>
        <w:tc>
          <w:tcPr>
            <w:tcW w:w="575" w:type="pct"/>
            <w:vMerge/>
            <w:vAlign w:val="center"/>
          </w:tcPr>
          <w:p w14:paraId="24735E7A"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8FC3713" w14:textId="2E6C173C"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100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7ED9BC0D" w14:textId="64097C84"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xml:space="preserve">€ 3,50  </w:t>
            </w:r>
          </w:p>
        </w:tc>
        <w:tc>
          <w:tcPr>
            <w:tcW w:w="770" w:type="pct"/>
            <w:tcBorders>
              <w:top w:val="single" w:sz="4" w:space="0" w:color="auto"/>
              <w:left w:val="single" w:sz="4" w:space="0" w:color="auto"/>
              <w:bottom w:val="single" w:sz="4" w:space="0" w:color="auto"/>
              <w:right w:val="single" w:sz="4" w:space="0" w:color="auto"/>
            </w:tcBorders>
            <w:vAlign w:val="center"/>
          </w:tcPr>
          <w:p w14:paraId="02102B26" w14:textId="104780B8"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€ 350,00</w:t>
            </w:r>
          </w:p>
        </w:tc>
      </w:tr>
      <w:tr w:rsidR="00D5799D" w:rsidRPr="00D45CC5" w14:paraId="17F37B89" w14:textId="77777777" w:rsidTr="00D5799D">
        <w:trPr>
          <w:trHeight w:hRule="exact" w:val="510"/>
        </w:trPr>
        <w:tc>
          <w:tcPr>
            <w:tcW w:w="491" w:type="pct"/>
            <w:vAlign w:val="center"/>
          </w:tcPr>
          <w:p w14:paraId="7A8E6058" w14:textId="2C1558EE" w:rsidR="00D5799D" w:rsidRPr="00CC29A4"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15</w:t>
            </w:r>
          </w:p>
        </w:tc>
        <w:tc>
          <w:tcPr>
            <w:tcW w:w="2014" w:type="pct"/>
            <w:tcBorders>
              <w:top w:val="single" w:sz="4" w:space="0" w:color="auto"/>
              <w:left w:val="single" w:sz="4" w:space="0" w:color="auto"/>
              <w:bottom w:val="single" w:sz="4" w:space="0" w:color="auto"/>
              <w:right w:val="single" w:sz="4" w:space="0" w:color="auto"/>
            </w:tcBorders>
          </w:tcPr>
          <w:p w14:paraId="431301B6" w14:textId="08C63EC9" w:rsidR="00D5799D" w:rsidRPr="00D5799D" w:rsidRDefault="00D5799D" w:rsidP="00D5799D">
            <w:pPr>
              <w:spacing w:after="0" w:line="264" w:lineRule="auto"/>
              <w:rPr>
                <w:rFonts w:asciiTheme="minorHAnsi" w:hAnsiTheme="minorHAnsi" w:cstheme="minorHAnsi"/>
                <w:sz w:val="18"/>
                <w:szCs w:val="18"/>
              </w:rPr>
            </w:pPr>
            <w:r w:rsidRPr="00D5799D">
              <w:rPr>
                <w:rFonts w:asciiTheme="minorHAnsi" w:hAnsiTheme="minorHAnsi" w:cstheme="minorHAnsi"/>
                <w:sz w:val="18"/>
                <w:szCs w:val="18"/>
              </w:rPr>
              <w:t xml:space="preserve">Magnesio </w:t>
            </w:r>
            <w:proofErr w:type="spellStart"/>
            <w:r w:rsidRPr="00D5799D">
              <w:rPr>
                <w:rFonts w:asciiTheme="minorHAnsi" w:hAnsiTheme="minorHAnsi" w:cstheme="minorHAnsi"/>
                <w:sz w:val="18"/>
                <w:szCs w:val="18"/>
              </w:rPr>
              <w:t>pidolato</w:t>
            </w:r>
            <w:proofErr w:type="spellEnd"/>
            <w:r w:rsidRPr="00D5799D">
              <w:rPr>
                <w:rFonts w:asciiTheme="minorHAnsi" w:hAnsiTheme="minorHAnsi" w:cstheme="minorHAnsi"/>
                <w:sz w:val="18"/>
                <w:szCs w:val="18"/>
              </w:rPr>
              <w:t xml:space="preserve"> 2,25 g in busta granulato orale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A12cc08)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busta)</w:t>
            </w:r>
          </w:p>
        </w:tc>
        <w:tc>
          <w:tcPr>
            <w:tcW w:w="575" w:type="pct"/>
            <w:vMerge/>
            <w:vAlign w:val="center"/>
          </w:tcPr>
          <w:p w14:paraId="4B3572C4"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C80A643" w14:textId="162E278A"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38.600</w:t>
            </w:r>
          </w:p>
        </w:tc>
        <w:tc>
          <w:tcPr>
            <w:tcW w:w="647" w:type="pct"/>
            <w:vAlign w:val="center"/>
          </w:tcPr>
          <w:p w14:paraId="4E77491B" w14:textId="53C156C1"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€ 0,90</w:t>
            </w:r>
          </w:p>
        </w:tc>
        <w:tc>
          <w:tcPr>
            <w:tcW w:w="770" w:type="pct"/>
            <w:tcBorders>
              <w:top w:val="single" w:sz="4" w:space="0" w:color="auto"/>
              <w:left w:val="single" w:sz="4" w:space="0" w:color="auto"/>
              <w:bottom w:val="single" w:sz="4" w:space="0" w:color="auto"/>
              <w:right w:val="single" w:sz="4" w:space="0" w:color="auto"/>
            </w:tcBorders>
            <w:vAlign w:val="center"/>
          </w:tcPr>
          <w:p w14:paraId="513C78CF" w14:textId="06E15106"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€ 34.547,00</w:t>
            </w:r>
          </w:p>
        </w:tc>
      </w:tr>
      <w:tr w:rsidR="00D5799D" w:rsidRPr="00D45CC5" w14:paraId="174BC074" w14:textId="77777777" w:rsidTr="00D5799D">
        <w:trPr>
          <w:trHeight w:hRule="exact" w:val="510"/>
        </w:trPr>
        <w:tc>
          <w:tcPr>
            <w:tcW w:w="491" w:type="pct"/>
            <w:vAlign w:val="center"/>
          </w:tcPr>
          <w:p w14:paraId="3EF90B3C" w14:textId="76941BF3" w:rsidR="00D5799D" w:rsidRDefault="00D5799D" w:rsidP="00D5799D">
            <w:pPr>
              <w:spacing w:after="0" w:line="264" w:lineRule="auto"/>
              <w:jc w:val="center"/>
              <w:rPr>
                <w:rFonts w:ascii="Palatino Linotype" w:hAnsi="Palatino Linotype"/>
                <w:sz w:val="18"/>
                <w:szCs w:val="18"/>
              </w:rPr>
            </w:pPr>
            <w:r>
              <w:rPr>
                <w:rFonts w:ascii="Palatino Linotype" w:hAnsi="Palatino Linotype"/>
                <w:sz w:val="18"/>
                <w:szCs w:val="18"/>
              </w:rPr>
              <w:t>16</w:t>
            </w:r>
          </w:p>
        </w:tc>
        <w:tc>
          <w:tcPr>
            <w:tcW w:w="2014" w:type="pct"/>
            <w:tcBorders>
              <w:top w:val="single" w:sz="4" w:space="0" w:color="auto"/>
              <w:left w:val="single" w:sz="4" w:space="0" w:color="auto"/>
              <w:bottom w:val="single" w:sz="4" w:space="0" w:color="auto"/>
              <w:right w:val="single" w:sz="4" w:space="0" w:color="auto"/>
            </w:tcBorders>
          </w:tcPr>
          <w:p w14:paraId="7330E312" w14:textId="38636C04" w:rsidR="00D5799D" w:rsidRPr="00D5799D" w:rsidRDefault="00D5799D" w:rsidP="00D5799D">
            <w:pPr>
              <w:spacing w:after="0" w:line="264" w:lineRule="auto"/>
              <w:rPr>
                <w:rFonts w:asciiTheme="minorHAnsi" w:hAnsiTheme="minorHAnsi" w:cstheme="minorHAnsi"/>
                <w:sz w:val="18"/>
                <w:szCs w:val="18"/>
              </w:rPr>
            </w:pPr>
            <w:proofErr w:type="spellStart"/>
            <w:r w:rsidRPr="00D5799D">
              <w:rPr>
                <w:rFonts w:asciiTheme="minorHAnsi" w:hAnsiTheme="minorHAnsi" w:cstheme="minorHAnsi"/>
                <w:sz w:val="18"/>
                <w:szCs w:val="18"/>
              </w:rPr>
              <w:t>Pazopamib</w:t>
            </w:r>
            <w:proofErr w:type="spellEnd"/>
            <w:r w:rsidRPr="00D5799D">
              <w:rPr>
                <w:rFonts w:asciiTheme="minorHAnsi" w:hAnsiTheme="minorHAnsi" w:cstheme="minorHAnsi"/>
                <w:sz w:val="18"/>
                <w:szCs w:val="18"/>
              </w:rPr>
              <w:t xml:space="preserve"> 400mg cpr </w:t>
            </w:r>
            <w:proofErr w:type="spellStart"/>
            <w:r w:rsidRPr="00D5799D">
              <w:rPr>
                <w:rFonts w:asciiTheme="minorHAnsi" w:hAnsiTheme="minorHAnsi" w:cstheme="minorHAnsi"/>
                <w:sz w:val="18"/>
                <w:szCs w:val="18"/>
              </w:rPr>
              <w:t>atc</w:t>
            </w:r>
            <w:proofErr w:type="spellEnd"/>
            <w:r w:rsidRPr="00D5799D">
              <w:rPr>
                <w:rFonts w:asciiTheme="minorHAnsi" w:hAnsiTheme="minorHAnsi" w:cstheme="minorHAnsi"/>
                <w:sz w:val="18"/>
                <w:szCs w:val="18"/>
              </w:rPr>
              <w:t xml:space="preserve"> (</w:t>
            </w:r>
            <w:proofErr w:type="spellStart"/>
            <w:r w:rsidRPr="00D5799D">
              <w:rPr>
                <w:rFonts w:asciiTheme="minorHAnsi" w:hAnsiTheme="minorHAnsi" w:cstheme="minorHAnsi"/>
                <w:sz w:val="18"/>
                <w:szCs w:val="18"/>
              </w:rPr>
              <w:t>unita'</w:t>
            </w:r>
            <w:proofErr w:type="spellEnd"/>
            <w:r w:rsidRPr="00D5799D">
              <w:rPr>
                <w:rFonts w:asciiTheme="minorHAnsi" w:hAnsiTheme="minorHAnsi" w:cstheme="minorHAnsi"/>
                <w:sz w:val="18"/>
                <w:szCs w:val="18"/>
              </w:rPr>
              <w:t xml:space="preserve"> di misura: compresse)</w:t>
            </w:r>
          </w:p>
        </w:tc>
        <w:tc>
          <w:tcPr>
            <w:tcW w:w="575" w:type="pct"/>
            <w:vMerge/>
            <w:vAlign w:val="center"/>
          </w:tcPr>
          <w:p w14:paraId="3584276B" w14:textId="77777777" w:rsidR="00D5799D" w:rsidRPr="00D5799D" w:rsidRDefault="00D5799D" w:rsidP="00D5799D">
            <w:pPr>
              <w:spacing w:after="0" w:line="264" w:lineRule="auto"/>
              <w:jc w:val="center"/>
              <w:rPr>
                <w:rFonts w:asciiTheme="minorHAnsi" w:eastAsia="Garamond" w:hAnsiTheme="minorHAnsi"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9E913B5" w14:textId="03AF9DC5"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1.260</w:t>
            </w:r>
          </w:p>
        </w:tc>
        <w:tc>
          <w:tcPr>
            <w:tcW w:w="647" w:type="pct"/>
            <w:vAlign w:val="center"/>
          </w:tcPr>
          <w:p w14:paraId="6DA5C671" w14:textId="35A03AC1"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€ 43,61</w:t>
            </w:r>
          </w:p>
        </w:tc>
        <w:tc>
          <w:tcPr>
            <w:tcW w:w="770" w:type="pct"/>
            <w:tcBorders>
              <w:top w:val="single" w:sz="4" w:space="0" w:color="auto"/>
              <w:left w:val="single" w:sz="4" w:space="0" w:color="auto"/>
              <w:bottom w:val="single" w:sz="4" w:space="0" w:color="auto"/>
              <w:right w:val="single" w:sz="4" w:space="0" w:color="auto"/>
            </w:tcBorders>
            <w:vAlign w:val="center"/>
          </w:tcPr>
          <w:p w14:paraId="0BBAC607" w14:textId="0CEDFA98" w:rsidR="00D5799D" w:rsidRPr="00D5799D" w:rsidRDefault="00D5799D" w:rsidP="00D5799D">
            <w:pPr>
              <w:spacing w:after="0" w:line="264" w:lineRule="auto"/>
              <w:jc w:val="center"/>
              <w:rPr>
                <w:rFonts w:asciiTheme="minorHAnsi" w:hAnsiTheme="minorHAnsi" w:cstheme="minorHAnsi"/>
                <w:sz w:val="18"/>
                <w:szCs w:val="18"/>
              </w:rPr>
            </w:pPr>
            <w:r w:rsidRPr="00D5799D">
              <w:rPr>
                <w:rFonts w:asciiTheme="minorHAnsi" w:hAnsiTheme="minorHAnsi" w:cstheme="minorHAnsi"/>
                <w:sz w:val="18"/>
                <w:szCs w:val="18"/>
              </w:rPr>
              <w:t>€ 54.954,06</w:t>
            </w:r>
          </w:p>
        </w:tc>
      </w:tr>
    </w:tbl>
    <w:p w14:paraId="2EEBBEC0" w14:textId="0290D440" w:rsidR="0033681E" w:rsidRPr="00D354BA" w:rsidRDefault="0033681E" w:rsidP="00A91B3F">
      <w:pPr>
        <w:keepNext/>
        <w:spacing w:before="120" w:after="0" w:line="264" w:lineRule="auto"/>
        <w:jc w:val="both"/>
        <w:outlineLvl w:val="1"/>
        <w:rPr>
          <w:rFonts w:ascii="Palatino Linotype" w:eastAsia="Times New Roman" w:hAnsi="Palatino Linotype" w:cs="Arial"/>
          <w:b/>
          <w:i/>
          <w:sz w:val="20"/>
          <w:szCs w:val="20"/>
          <w:u w:val="single"/>
          <w:lang w:eastAsia="it-IT"/>
        </w:rPr>
      </w:pPr>
      <w:bookmarkStart w:id="23" w:name="_Toc190265963"/>
      <w:bookmarkEnd w:id="19"/>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3"/>
    </w:p>
    <w:p w14:paraId="0099723A" w14:textId="352DECBA"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4" w:name="_Toc446076594"/>
      <w:bookmarkStart w:id="25"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è</w:t>
      </w:r>
      <w:r w:rsidR="00611CC4">
        <w:rPr>
          <w:rFonts w:ascii="Palatino Linotype" w:hAnsi="Palatino Linotype"/>
          <w:b/>
          <w:sz w:val="20"/>
          <w:szCs w:val="20"/>
        </w:rPr>
        <w:t xml:space="preserve"> </w:t>
      </w:r>
      <w:r w:rsidRPr="00D354BA">
        <w:rPr>
          <w:rFonts w:ascii="Palatino Linotype" w:hAnsi="Palatino Linotype"/>
          <w:b/>
          <w:sz w:val="20"/>
          <w:szCs w:val="20"/>
        </w:rPr>
        <w:t xml:space="preserve">di </w:t>
      </w:r>
      <w:r w:rsidR="002A144B">
        <w:rPr>
          <w:rFonts w:ascii="Palatino Linotype" w:hAnsi="Palatino Linotype"/>
          <w:b/>
          <w:sz w:val="20"/>
          <w:szCs w:val="20"/>
        </w:rPr>
        <w:t>1</w:t>
      </w:r>
      <w:r w:rsidR="00611CC4">
        <w:rPr>
          <w:rFonts w:ascii="Palatino Linotype" w:hAnsi="Palatino Linotype"/>
          <w:b/>
          <w:sz w:val="20"/>
          <w:szCs w:val="20"/>
        </w:rPr>
        <w:t>2</w:t>
      </w:r>
      <w:r w:rsidRPr="00D354BA">
        <w:rPr>
          <w:rFonts w:ascii="Palatino Linotype" w:hAnsi="Palatino Linotype"/>
          <w:b/>
          <w:sz w:val="20"/>
          <w:szCs w:val="20"/>
        </w:rPr>
        <w:t xml:space="preserve"> </w:t>
      </w:r>
      <w:r w:rsidR="00D733CE">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04866B1D" w14:textId="5FA63DC9" w:rsidR="007371A7" w:rsidRDefault="007371A7" w:rsidP="00A9613F">
      <w:pPr>
        <w:spacing w:before="120"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di interferenza di cui al D.</w:t>
      </w:r>
      <w:r w:rsidR="0036193C">
        <w:rPr>
          <w:rFonts w:ascii="Palatino Linotype" w:hAnsi="Palatino Linotype" w:cs="Tahoma"/>
          <w:color w:val="000000"/>
          <w:sz w:val="20"/>
        </w:rPr>
        <w:t xml:space="preserve"> </w:t>
      </w:r>
      <w:r w:rsidRPr="008A2034">
        <w:rPr>
          <w:rFonts w:ascii="Palatino Linotype" w:hAnsi="Palatino Linotype" w:cs="Tahoma"/>
          <w:color w:val="000000"/>
          <w:sz w:val="20"/>
        </w:rPr>
        <w:t>Lgs.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6" w:name="_Hlk504841659"/>
      <w:r>
        <w:rPr>
          <w:rFonts w:ascii="Palatino Linotype" w:hAnsi="Palatino Linotype" w:cs="Calibri"/>
          <w:sz w:val="20"/>
        </w:rPr>
        <w:t xml:space="preserve"> imposte e contributi di Legge.</w:t>
      </w:r>
      <w:bookmarkEnd w:id="26"/>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lastRenderedPageBreak/>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7" w:name="_Hlk1224062"/>
    </w:p>
    <w:bookmarkEnd w:id="27"/>
    <w:p w14:paraId="07580A66" w14:textId="6C20EFB8" w:rsidR="00EA505E" w:rsidRPr="00EA505E" w:rsidRDefault="00EA505E" w:rsidP="00D64FD8">
      <w:pPr>
        <w:widowControl w:val="0"/>
        <w:suppressAutoHyphens/>
        <w:snapToGrid w:val="0"/>
        <w:spacing w:after="0" w:line="264" w:lineRule="auto"/>
        <w:ind w:right="-23"/>
        <w:jc w:val="both"/>
        <w:rPr>
          <w:rFonts w:ascii="Palatino Linotype" w:eastAsia="Times New Roman" w:hAnsi="Palatino Linotype"/>
          <w:sz w:val="20"/>
          <w:szCs w:val="20"/>
          <w:lang w:eastAsia="zh-CN"/>
        </w:rPr>
      </w:pPr>
      <w:r w:rsidRPr="00EA505E">
        <w:rPr>
          <w:rFonts w:ascii="Palatino Linotype" w:eastAsia="Times New Roman" w:hAnsi="Palatino Linotype"/>
          <w:sz w:val="20"/>
          <w:szCs w:val="20"/>
          <w:lang w:eastAsia="zh-CN"/>
        </w:rPr>
        <w:t>La Stazione A</w:t>
      </w:r>
      <w:r w:rsidR="00D64FD8">
        <w:rPr>
          <w:rFonts w:ascii="Palatino Linotype" w:eastAsia="Times New Roman" w:hAnsi="Palatino Linotype"/>
          <w:sz w:val="20"/>
          <w:szCs w:val="20"/>
          <w:lang w:eastAsia="zh-CN"/>
        </w:rPr>
        <w:t xml:space="preserve">ppaltante si riserva la facoltà </w:t>
      </w:r>
      <w:r w:rsidRPr="00EA505E">
        <w:rPr>
          <w:rFonts w:ascii="Palatino Linotype" w:eastAsia="Times New Roman" w:hAnsi="Palatino Linotype"/>
          <w:sz w:val="20"/>
          <w:szCs w:val="20"/>
          <w:lang w:eastAsia="zh-CN"/>
        </w:rPr>
        <w:t xml:space="preserve">di prorogare, in corso di esecuzione del contratto, un ulteriore periodo di fornitura </w:t>
      </w:r>
      <w:r w:rsidRPr="00EA505E">
        <w:rPr>
          <w:rFonts w:ascii="Palatino Linotype" w:eastAsia="Times New Roman" w:hAnsi="Palatino Linotype"/>
          <w:b/>
          <w:sz w:val="20"/>
          <w:szCs w:val="20"/>
          <w:lang w:eastAsia="zh-CN"/>
        </w:rPr>
        <w:t>fino alla concorrenza del quinto dell’importo del contratto</w:t>
      </w:r>
      <w:r w:rsidRPr="00EA505E">
        <w:rPr>
          <w:rFonts w:ascii="Palatino Linotype" w:eastAsia="Times New Roman" w:hAnsi="Palatino Linotype"/>
          <w:sz w:val="20"/>
          <w:szCs w:val="20"/>
          <w:lang w:eastAsia="zh-CN"/>
        </w:rPr>
        <w:t>, alle medesime condizioni o più favorevoli per l’Azienda Ospedaliera, ex art. 120, comma 9 del D. Lgs 36/2023;</w:t>
      </w:r>
    </w:p>
    <w:p w14:paraId="571E4317" w14:textId="6A4DF29B" w:rsidR="00EA505E" w:rsidRPr="00EA505E" w:rsidRDefault="00EA505E" w:rsidP="00EA505E">
      <w:pPr>
        <w:widowControl w:val="0"/>
        <w:suppressAutoHyphens/>
        <w:snapToGrid w:val="0"/>
        <w:spacing w:after="0" w:line="264" w:lineRule="auto"/>
        <w:ind w:right="-21"/>
        <w:jc w:val="both"/>
        <w:rPr>
          <w:rFonts w:ascii="Palatino Linotype" w:eastAsia="Times New Roman" w:hAnsi="Palatino Linotype"/>
          <w:sz w:val="20"/>
          <w:szCs w:val="20"/>
          <w:lang w:eastAsia="zh-CN"/>
        </w:rPr>
      </w:pPr>
      <w:r w:rsidRPr="00EA505E">
        <w:rPr>
          <w:rFonts w:ascii="Palatino Linotype" w:eastAsia="Times New Roman" w:hAnsi="Palatino Linotype"/>
          <w:sz w:val="20"/>
          <w:szCs w:val="20"/>
          <w:lang w:eastAsia="zh-CN"/>
        </w:rPr>
        <w:t xml:space="preserve">Nelle suddette opzioni rientrano le forniture supplementari </w:t>
      </w:r>
      <w:r w:rsidRPr="00EA505E">
        <w:rPr>
          <w:rFonts w:ascii="Palatino Linotype" w:eastAsia="Times New Roman" w:hAnsi="Palatino Linotype"/>
          <w:i/>
          <w:sz w:val="20"/>
          <w:szCs w:val="20"/>
          <w:lang w:eastAsia="zh-CN"/>
        </w:rPr>
        <w:t>ex</w:t>
      </w:r>
      <w:r w:rsidR="00D64FD8">
        <w:rPr>
          <w:rFonts w:ascii="Palatino Linotype" w:eastAsia="Times New Roman" w:hAnsi="Palatino Linotype"/>
          <w:sz w:val="20"/>
          <w:szCs w:val="20"/>
          <w:lang w:eastAsia="zh-CN"/>
        </w:rPr>
        <w:t xml:space="preserve"> art. 120 </w:t>
      </w:r>
      <w:r w:rsidRPr="00EA505E">
        <w:rPr>
          <w:rFonts w:ascii="Palatino Linotype" w:eastAsia="Times New Roman" w:hAnsi="Palatino Linotype"/>
          <w:sz w:val="20"/>
          <w:szCs w:val="20"/>
          <w:lang w:eastAsia="zh-CN"/>
        </w:rPr>
        <w:t xml:space="preserve">del Codice. </w:t>
      </w:r>
    </w:p>
    <w:p w14:paraId="65B2C894" w14:textId="4C965E8A" w:rsidR="0033681E" w:rsidRPr="00D354BA" w:rsidRDefault="0033681E" w:rsidP="00A91B3F">
      <w:pPr>
        <w:spacing w:before="120"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A91B3F">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A91B3F">
        <w:rPr>
          <w:rFonts w:ascii="Palatino Linotype" w:eastAsia="Times New Roman" w:hAnsi="Palatino Linotype" w:cs="Arial"/>
          <w:b/>
          <w:sz w:val="20"/>
          <w:szCs w:val="20"/>
          <w:u w:val="single"/>
          <w:lang w:eastAsia="it-IT"/>
        </w:rPr>
        <w:t>Esecuzione del contratto e consegne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24"/>
    <w:bookmarkEnd w:id="25"/>
    <w:p w14:paraId="0AE99F4E"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 xml:space="preserve">Si evidenzia che in caso di particolare urgenza, l’ASM può disporre, prima della stipula del contratto, anche nella forma della lettera commerciale, l'anticipata esecuzione dello stesso ai sensi di quanto previsto dall’art. 17, comma 9, del </w:t>
      </w:r>
      <w:proofErr w:type="spellStart"/>
      <w:proofErr w:type="gramStart"/>
      <w:r w:rsidRPr="00D64FD8">
        <w:rPr>
          <w:rFonts w:ascii="Palatino Linotype" w:hAnsi="Palatino Linotype"/>
          <w:sz w:val="20"/>
          <w:szCs w:val="20"/>
        </w:rPr>
        <w:t>D.Lgs</w:t>
      </w:r>
      <w:proofErr w:type="gramEnd"/>
      <w:r w:rsidRPr="00D64FD8">
        <w:rPr>
          <w:rFonts w:ascii="Palatino Linotype" w:hAnsi="Palatino Linotype"/>
          <w:sz w:val="20"/>
          <w:szCs w:val="20"/>
        </w:rPr>
        <w:t>.</w:t>
      </w:r>
      <w:proofErr w:type="spellEnd"/>
      <w:r w:rsidRPr="00D64FD8">
        <w:rPr>
          <w:rFonts w:ascii="Palatino Linotype" w:hAnsi="Palatino Linotype"/>
          <w:sz w:val="20"/>
          <w:szCs w:val="20"/>
        </w:rPr>
        <w:t xml:space="preserve"> n. 36/2023.</w:t>
      </w:r>
    </w:p>
    <w:p w14:paraId="3F91355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è tenuto all’esecuzione a regola d’arte, secondo gli usi commerciali, della fornitura dei beni/prodotti oggetto del presente Capitolato.</w:t>
      </w:r>
    </w:p>
    <w:p w14:paraId="40B87225"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Nella esecuzione il Fornitore è tenuto alla diligenza ed a una particolare attenzione agli standard qualitativi derivanti dalla caratteristica sanitaria ed ospedaliera della fornitura, adottando tutte le precauzioni necessarie per la perfetta conservazione della merce durante il trasporto, in linea con quanto previsto dal D.M. 6/7/1999.</w:t>
      </w:r>
    </w:p>
    <w:p w14:paraId="7EFFD4F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garantisce, altresì, che i prodotti oggetto della contrattazione, oltre ad essere conformi alle prescrizioni di legge per le specifiche categorie merceologiche cui appartengono, sono forniti nel rispetto delle norme:</w:t>
      </w:r>
    </w:p>
    <w:p w14:paraId="757E4B69" w14:textId="77777777" w:rsid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di igiene sulla produzione e sul commercio;</w:t>
      </w:r>
    </w:p>
    <w:p w14:paraId="34675102" w14:textId="77777777" w:rsid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di igiene sui contenitori, garantendo il trasporto fino alla consegna mediante veicoli dotati delle necessarie condizioni di coibentazione e refrigerazione al fine di garantire la catena del freddo. I prodotti da conservare a temperatura diversa da quella ambientale dovranno essere evidenziati mediante apposite etichette;</w:t>
      </w:r>
    </w:p>
    <w:p w14:paraId="5E221728" w14:textId="7A9B9C41" w:rsidR="00D64FD8" w:rsidRP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sulla infortunistica e sulla prevenzione degli incendi.</w:t>
      </w:r>
    </w:p>
    <w:p w14:paraId="5CDF444D"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 prestazione a carico del Fornitore avviene sulla base del corrispondente ordinativo e nel rispetto dei termini, delle modalità e dei luoghi ivi indicati.</w:t>
      </w:r>
    </w:p>
    <w:p w14:paraId="7C4C37F4" w14:textId="57F544DA" w:rsidR="00D64FD8" w:rsidRPr="00D64FD8" w:rsidRDefault="00D64FD8" w:rsidP="00D64FD8">
      <w:pPr>
        <w:widowControl w:val="0"/>
        <w:spacing w:after="0" w:line="264" w:lineRule="auto"/>
        <w:jc w:val="both"/>
        <w:rPr>
          <w:rFonts w:ascii="Palatino Linotype" w:hAnsi="Palatino Linotype"/>
          <w:b/>
          <w:sz w:val="20"/>
          <w:szCs w:val="20"/>
        </w:rPr>
      </w:pPr>
      <w:r w:rsidRPr="00D64FD8">
        <w:rPr>
          <w:rFonts w:ascii="Palatino Linotype" w:hAnsi="Palatino Linotype"/>
          <w:b/>
          <w:sz w:val="20"/>
          <w:szCs w:val="20"/>
        </w:rPr>
        <w:t xml:space="preserve">In particolare, </w:t>
      </w:r>
      <w:r w:rsidR="00C51EC5">
        <w:rPr>
          <w:rFonts w:ascii="Palatino Linotype" w:hAnsi="Palatino Linotype"/>
          <w:b/>
          <w:sz w:val="20"/>
          <w:szCs w:val="20"/>
        </w:rPr>
        <w:t>nel caso d</w:t>
      </w:r>
      <w:r w:rsidRPr="00D64FD8">
        <w:rPr>
          <w:rFonts w:ascii="Palatino Linotype" w:hAnsi="Palatino Linotype"/>
          <w:b/>
          <w:sz w:val="20"/>
          <w:szCs w:val="20"/>
        </w:rPr>
        <w:t>i farmaci del PHT regionale da distribuirsi in DPC, il Fornitore deve effettuare le consegne dei prodotti richiesti presso i distributori intermedi o presso i punti di consegna che ciascuna Azienda indica nell’ordine.</w:t>
      </w:r>
    </w:p>
    <w:p w14:paraId="130B80C2"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deve effettuare le consegne dei prodotti richiesti, senza vincolo di quantità minime o massime, entro 5 giorni naturali consecutivi dalla data di ricevimento dell’ordine, a proprio rischio e con carico di spese di qualsiasi natura (in porto franco).</w:t>
      </w:r>
    </w:p>
    <w:p w14:paraId="3B57425B"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situazioni di particolare necessità ed urgenza, da dichiararsi a cura dell’ASM, il Fornitore dovrà provvedere, sempre a proprio rischio e spese, alla consegna delle merci entro e non oltre 2 (due) giorni naturali consecutivi dal ricevimento della richiesta.</w:t>
      </w:r>
    </w:p>
    <w:p w14:paraId="1D997986"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L’ASM ha, tuttavia, la facoltà, da esercitarsi entro 6 ore dall’invio dell’ordine, di annullarlo, avvalendosi dello stesso strumento utilizzato per l’invio dell’ordine medesimo. Trascorso tale termine, l’ordine diverrà irrevocabile.</w:t>
      </w:r>
    </w:p>
    <w:p w14:paraId="65152194" w14:textId="3EC66459" w:rsidR="00D64FD8" w:rsidRDefault="00D64FD8" w:rsidP="00A91B3F">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 prodotti consegnati dovranno avere una validità residuale non inferiore ai 2/3 (due terzi) rispetto alla complessiva validità del farmaco, pertanto, dovrà essere facilmente rintracciabile la data di produzione dello stesso.</w:t>
      </w:r>
    </w:p>
    <w:p w14:paraId="42BA8AB4"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lastRenderedPageBreak/>
        <w:t>In casi eccezionali, quali ad esempio carenza di produzione di un farmaco o nel caso in cui quelli disponibili avessero una validità inferiore, previa accettazione dell’ASM, il Fornitore potrà procedere con la fornitura.</w:t>
      </w:r>
    </w:p>
    <w:p w14:paraId="0967E1E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rifiuto della fornitura, perché non conforme, non seguito da una tempestiva sostituzione, entro 5 (cinque) giorni lavorativi, l’ASM avrà la facoltà di procedere, in relazione alle proprie necessità e nel rispetto della normativa ad evidenza pubblica, agli acquisti presso altre imprese con addebito al Fornitore inadempiente delle eventuali maggiori spese, senza possibilità di opposizione e/o eccezione di sorta da parte del medesimo, salvo, in ogni caso, l’applicazione delle penali di cui al paragrafo “Inadempimenti e Penali” e l’eventuale risarcimento dei maggiori danni subiti.</w:t>
      </w:r>
    </w:p>
    <w:p w14:paraId="71520B78"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dovrà predisporre la propria struttura commerciale alla ricezione degli ordini per posta elettronica certificata.</w:t>
      </w:r>
    </w:p>
    <w:p w14:paraId="738EEF6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 Ditta aggiudicataria potrà proporre all’ASM, o questa alla ditta, previo parere tecnico da parte dell’utilizzatore, di affiancare, a parità di condizioni di contratto, i prodotti aggiudicati con prodotti contenenti il medesimo principio attivo e la medesima via di somministrazione successivamente immessi in commercio.</w:t>
      </w:r>
    </w:p>
    <w:p w14:paraId="4D834983"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indisponibilità temporanea di prodotti per causa di forza maggiore, il Fornitore aggiudicatario dovrà comunicare immediatamente all’ASM, la sopravvenuta indisponibilità dei prodotti. In tal caso il Fornitore dovrà indicare per ogni prodotto:</w:t>
      </w:r>
    </w:p>
    <w:p w14:paraId="1B1098D4" w14:textId="77777777" w:rsid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la denominazione;</w:t>
      </w:r>
    </w:p>
    <w:p w14:paraId="087079CD" w14:textId="77777777" w:rsid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il periodo di indisponibilità, ove noto o prevedibile;</w:t>
      </w:r>
    </w:p>
    <w:p w14:paraId="6089FD40" w14:textId="5DFD62BF" w:rsidR="00D64FD8" w:rsidRP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la causa dell’indisponibilità.</w:t>
      </w:r>
    </w:p>
    <w:p w14:paraId="28C561A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Contestualmente alla notifica d’indisponibilità potrà essere proposto un prodotto alternativo con identiche caratteristiche tecniche quali/quantitative che, previa accettazione da parte dell’ASM richiedente, potrà essere fornito in sostituzione.</w:t>
      </w:r>
    </w:p>
    <w:p w14:paraId="374048F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mancata tempestiva comunicazione si applicherà una penale così come definita nell’art. 9.</w:t>
      </w:r>
    </w:p>
    <w:p w14:paraId="383C0AE4"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d’indisponibilità superiore ai tempi di consegna definiti nell’art. 4, l’ASM, sino alla consegna dell’ordine inevaso, procederà:</w:t>
      </w:r>
    </w:p>
    <w:p w14:paraId="29060B50" w14:textId="77777777" w:rsidR="00FF24D4"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FF24D4">
        <w:rPr>
          <w:rFonts w:ascii="Palatino Linotype" w:hAnsi="Palatino Linotype"/>
          <w:sz w:val="20"/>
          <w:szCs w:val="20"/>
        </w:rPr>
        <w:t>accedendo alla graduatoria di gara del lotto (ovviamente nel caso ci fossero state altre aziende offerenti nel lotto) addebitando al Fornitore inadempiente il maggior costo sostenuto, anche nel caso in cui il fornitore temporaneamente subentrante non avesse mantenuto il prezzo di gara;</w:t>
      </w:r>
    </w:p>
    <w:p w14:paraId="648714BE" w14:textId="67ECCC15" w:rsidR="00D64FD8" w:rsidRPr="00FF24D4"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FF24D4">
        <w:rPr>
          <w:rFonts w:ascii="Palatino Linotype" w:hAnsi="Palatino Linotype"/>
          <w:sz w:val="20"/>
          <w:szCs w:val="20"/>
        </w:rPr>
        <w:t>accedendo direttamente all’acquisto del prodotto sul libero mercato (nel caso non ci fossero state altre aziende offerenti nel lotto) addebitando al Fornitore inadempiente l’eventuale maggiore onere economico e la penale prevista.</w:t>
      </w:r>
    </w:p>
    <w:p w14:paraId="2D33A5D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Nel caso in cui durante il periodo di validità e di efficacia del Contratto il Fornitore non sia più in grado di garantire la consegna del prodotto offerto in sede di svolgimento della procedura, a causa della messa “fuori produzione” dello stesso da parte della casa produttrice, il Fornitore dovrà comunicare tempestivamente e con riferimenti puntuali tale circostanza all’ASM, allegando, se inviata, la copia della comunicazione di “fuori produzione” inoltrata all’Agenzia Italiana del Farmaco. Nell’ambito della comunicazione in questione il Fornitore dovrà indicare in sostituzione un prodotto avente caratteristiche quali/quantitative equivalenti rispetto a quelle del farmaco originariamente offerto.</w:t>
      </w:r>
    </w:p>
    <w:p w14:paraId="5C047230" w14:textId="316E5418" w:rsid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non disponibilità di un prodotto in sostituzione del prodotto aggiudicatario messo “fuori produzione”, l’ASM può procedere all’esecuzione in danno, acquistando, quindi, direttamente il prodotto sul libero mercato e addebitando al Fornitore l’eventuale differenza di prezzo. In tal caso il Fornitore non sarà più tenuto a consegnare il prodotto richiesto nello specifico ordine.</w:t>
      </w:r>
    </w:p>
    <w:p w14:paraId="44F2DA9F" w14:textId="6F67C6A9"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8" w:name="_Toc19026596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8"/>
    </w:p>
    <w:p w14:paraId="33B9DA22" w14:textId="727E9C66"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xml:space="preserve">), che controlla i livelli di qualità delle prestazioni. Il R.U.P., nella </w:t>
      </w:r>
      <w:r w:rsidRPr="00D26496">
        <w:rPr>
          <w:rFonts w:ascii="Palatino Linotype" w:hAnsi="Palatino Linotype"/>
          <w:sz w:val="20"/>
          <w:szCs w:val="20"/>
        </w:rPr>
        <w:lastRenderedPageBreak/>
        <w:t>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FF24D4">
      <w:pPr>
        <w:autoSpaceDE w:val="0"/>
        <w:autoSpaceDN w:val="0"/>
        <w:adjustRightInd w:val="0"/>
        <w:spacing w:after="0" w:line="264" w:lineRule="auto"/>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1E35B18F" w:rsidR="00EA3727" w:rsidRPr="00D26496" w:rsidRDefault="00EA3727" w:rsidP="00FF24D4">
      <w:pPr>
        <w:autoSpaceDE w:val="0"/>
        <w:autoSpaceDN w:val="0"/>
        <w:adjustRightInd w:val="0"/>
        <w:spacing w:after="0" w:line="264" w:lineRule="auto"/>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E748DA">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9"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9"/>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0" w:name="_Toc19026596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0"/>
    </w:p>
    <w:p w14:paraId="58FB817D" w14:textId="77777777" w:rsidR="00487966" w:rsidRPr="00B50EB2" w:rsidRDefault="0048796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1" w:name="_Toc190265966"/>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1"/>
    </w:p>
    <w:p w14:paraId="6330FD29" w14:textId="2E258F97" w:rsidR="00E212BB" w:rsidRDefault="00E212BB"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FF24D4">
      <w:pPr>
        <w:spacing w:after="0" w:line="264" w:lineRule="auto"/>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2" w:name="_Toc190265967"/>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D26496" w:rsidRDefault="00E4090D" w:rsidP="00FF24D4">
      <w:pPr>
        <w:autoSpaceDE w:val="0"/>
        <w:spacing w:after="0" w:line="264" w:lineRule="auto"/>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3" w:name="_Toc190265968"/>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3"/>
    </w:p>
    <w:p w14:paraId="56C63930" w14:textId="4CFBF2BF" w:rsidR="000C42BA" w:rsidRPr="000C42BA" w:rsidRDefault="000C42BA" w:rsidP="00FF24D4">
      <w:pPr>
        <w:autoSpaceDE w:val="0"/>
        <w:spacing w:after="0" w:line="264" w:lineRule="auto"/>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FF24D4">
      <w:pPr>
        <w:autoSpaceDE w:val="0"/>
        <w:spacing w:after="0" w:line="264" w:lineRule="auto"/>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60C95D91" w14:textId="55167558" w:rsidR="00EA3727"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4" w:name="_Toc19026596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D26496" w:rsidRDefault="00924AC3" w:rsidP="00FF24D4">
      <w:pPr>
        <w:keepNext/>
        <w:spacing w:after="0" w:line="264" w:lineRule="auto"/>
        <w:jc w:val="both"/>
        <w:outlineLvl w:val="1"/>
        <w:rPr>
          <w:rFonts w:ascii="Palatino Linotype" w:eastAsia="Times New Roman" w:hAnsi="Palatino Linotype" w:cs="Arial"/>
          <w:b/>
          <w:sz w:val="20"/>
          <w:szCs w:val="20"/>
          <w:u w:val="single"/>
          <w:lang w:eastAsia="it-IT"/>
        </w:rPr>
      </w:pPr>
      <w:bookmarkStart w:id="35" w:name="_Toc190265970"/>
      <w:r>
        <w:rPr>
          <w:rFonts w:ascii="Palatino Linotype" w:eastAsia="Times New Roman" w:hAnsi="Palatino Linotype" w:cs="Arial"/>
          <w:b/>
          <w:sz w:val="20"/>
          <w:szCs w:val="20"/>
          <w:u w:val="single"/>
          <w:lang w:eastAsia="it-IT"/>
        </w:rPr>
        <w:t>Ove applicabile nell’ambito della fornitura oggetto dell’affidamento:</w:t>
      </w:r>
      <w:bookmarkEnd w:id="35"/>
    </w:p>
    <w:p w14:paraId="42756165" w14:textId="77777777" w:rsidR="00825B2C" w:rsidRPr="00D26496" w:rsidRDefault="00825B2C" w:rsidP="00FF24D4">
      <w:pPr>
        <w:pStyle w:val="Paragrafoelenco"/>
        <w:numPr>
          <w:ilvl w:val="0"/>
          <w:numId w:val="5"/>
        </w:numPr>
        <w:spacing w:after="0" w:line="264" w:lineRule="auto"/>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FF24D4">
      <w:pPr>
        <w:spacing w:after="0" w:line="264" w:lineRule="auto"/>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FF24D4">
      <w:pPr>
        <w:pStyle w:val="Paragrafoelenco"/>
        <w:numPr>
          <w:ilvl w:val="0"/>
          <w:numId w:val="5"/>
        </w:numPr>
        <w:spacing w:after="0" w:line="264" w:lineRule="auto"/>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FF24D4">
      <w:pPr>
        <w:spacing w:after="0" w:line="264" w:lineRule="auto"/>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FF24D4">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FF24D4">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31D45CC1" w14:textId="77777777" w:rsidR="00824648" w:rsidRPr="00D26496" w:rsidRDefault="00824648" w:rsidP="00824648">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6" w:name="_Toc190265971"/>
      <w:bookmarkStart w:id="37" w:name="_Toc190265972"/>
      <w:r w:rsidRPr="00D26496">
        <w:rPr>
          <w:rFonts w:ascii="Palatino Linotype" w:eastAsia="Times New Roman" w:hAnsi="Palatino Linotype" w:cs="Arial"/>
          <w:b/>
          <w:sz w:val="20"/>
          <w:szCs w:val="20"/>
          <w:u w:val="single"/>
          <w:lang w:eastAsia="it-IT"/>
        </w:rPr>
        <w:lastRenderedPageBreak/>
        <w:t xml:space="preserve">Art. </w:t>
      </w:r>
      <w:r>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Penali</w:t>
      </w:r>
      <w:bookmarkEnd w:id="36"/>
    </w:p>
    <w:p w14:paraId="3AF731BA" w14:textId="77777777" w:rsidR="00824648" w:rsidRPr="00B50EB2" w:rsidRDefault="00824648" w:rsidP="00824648">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383B8FB4" w14:textId="77777777" w:rsidR="00824648" w:rsidRPr="00D26496" w:rsidRDefault="00824648" w:rsidP="00824648">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 non possono comunque superare, complessivamente, il 10 per cento dell’ammontare netto contrattuale.</w:t>
      </w:r>
    </w:p>
    <w:p w14:paraId="6004ABC7"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2E3EE4C2"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DDABCCB"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0B899B2E"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912E89C" w14:textId="77777777" w:rsidR="00824648"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consegua a precedente richiamo scritto o penale disposta per il medesimo caso;</w:t>
      </w:r>
    </w:p>
    <w:p w14:paraId="25728BA7" w14:textId="77777777" w:rsidR="00824648"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quando sia accertato il suo carattere diffuso o perdurante, e non circoscritto ad un singolo evento isolato o episodico;</w:t>
      </w:r>
    </w:p>
    <w:p w14:paraId="36645D7C" w14:textId="77777777" w:rsidR="00824648" w:rsidRPr="00FF24D4"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nel caso si manifesti come sistematico, abituale o configuri gravi atteggiamenti elusivi o fraudolenti della ditta, ovvero consegua a penale precedentemente applicata di identica tipologia.</w:t>
      </w:r>
    </w:p>
    <w:p w14:paraId="43633364"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Pr>
          <w:rFonts w:ascii="Palatino Linotype" w:hAnsi="Palatino Linotype"/>
          <w:sz w:val="20"/>
          <w:szCs w:val="20"/>
          <w:lang w:eastAsia="it-IT"/>
        </w:rPr>
        <w:t>accogl</w:t>
      </w:r>
      <w:r w:rsidRPr="00D26496">
        <w:rPr>
          <w:rFonts w:ascii="Palatino Linotype" w:hAnsi="Palatino Linotype"/>
          <w:sz w:val="20"/>
          <w:szCs w:val="20"/>
          <w:lang w:eastAsia="it-IT"/>
        </w:rPr>
        <w:t>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4FB758E5"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47DA33AA"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18FCDEDF"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19F14ACC"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w:t>
      </w:r>
      <w:r w:rsidR="00571CC0">
        <w:rPr>
          <w:rFonts w:ascii="Palatino Linotype" w:eastAsia="Times New Roman" w:hAnsi="Palatino Linotype" w:cs="Arial"/>
          <w:b/>
          <w:sz w:val="20"/>
          <w:szCs w:val="20"/>
          <w:u w:val="single"/>
          <w:lang w:eastAsia="it-IT"/>
        </w:rPr>
        <w:t>2</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7"/>
    </w:p>
    <w:p w14:paraId="77D767E5" w14:textId="7C84FC72" w:rsidR="00E945FE" w:rsidRPr="00E945FE" w:rsidRDefault="00E945FE" w:rsidP="00FF24D4">
      <w:pPr>
        <w:spacing w:after="0" w:line="264" w:lineRule="auto"/>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39583A89"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modifica sostanziale del contratto, che richiede una nuova procedura di appalto ai sensi dell’articolo 120;</w:t>
      </w:r>
    </w:p>
    <w:p w14:paraId="0A2A8524"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con riferimento alle modificazioni di cui all’articolo 120, comma 1, lettere b) e c), superamento delle soglie di cui al comma 2 del predetto articolo 120 e, con riferimento alle modificazioni di cui all’articolo 120, comma 3, superamento delle soglie di cui al medesimo articolo 120, comma 3, lettere a) e b);</w:t>
      </w:r>
    </w:p>
    <w:p w14:paraId="32C17EB3"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lastRenderedPageBreak/>
        <w:t>l’aggiudicatario si è trovato, al momento dell'aggiudicazione dell'appalto, in una delle situazioni di cui all'articolo 94, comma 1, e avrebbe dovuto pertanto essere escluso dalla procedura di gara;</w:t>
      </w:r>
    </w:p>
    <w:p w14:paraId="1DB9B80D" w14:textId="44265A11" w:rsidR="00E945FE" w:rsidRP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B8EDC17" w14:textId="77777777" w:rsidR="00FF24D4" w:rsidRDefault="00E945FE" w:rsidP="00FF24D4">
      <w:pPr>
        <w:pStyle w:val="Paragrafoelenco"/>
        <w:numPr>
          <w:ilvl w:val="0"/>
          <w:numId w:val="35"/>
        </w:numPr>
        <w:spacing w:after="0" w:line="264" w:lineRule="auto"/>
        <w:jc w:val="both"/>
        <w:rPr>
          <w:rFonts w:ascii="Palatino Linotype" w:hAnsi="Palatino Linotype"/>
          <w:sz w:val="20"/>
          <w:szCs w:val="20"/>
        </w:rPr>
      </w:pPr>
      <w:r w:rsidRPr="00FF24D4">
        <w:rPr>
          <w:rFonts w:ascii="Palatino Linotype" w:hAnsi="Palatino Linotype"/>
          <w:sz w:val="20"/>
          <w:szCs w:val="20"/>
        </w:rPr>
        <w:t>sia intervenuta la decadenza dell'attestazione di qualificazione per aver prodotto falsa documentazione o dichiarazioni mendaci;</w:t>
      </w:r>
    </w:p>
    <w:p w14:paraId="5929EB63" w14:textId="429E4395" w:rsidR="00E945FE" w:rsidRPr="00FF24D4" w:rsidRDefault="00E945FE" w:rsidP="00FF24D4">
      <w:pPr>
        <w:pStyle w:val="Paragrafoelenco"/>
        <w:numPr>
          <w:ilvl w:val="0"/>
          <w:numId w:val="35"/>
        </w:numPr>
        <w:spacing w:after="0" w:line="264" w:lineRule="auto"/>
        <w:jc w:val="both"/>
        <w:rPr>
          <w:rFonts w:ascii="Palatino Linotype" w:hAnsi="Palatino Linotype"/>
          <w:sz w:val="20"/>
          <w:szCs w:val="20"/>
        </w:rPr>
      </w:pPr>
      <w:r w:rsidRPr="00FF24D4">
        <w:rPr>
          <w:rFonts w:ascii="Palatino Linotype" w:hAnsi="Palatino Linotype"/>
          <w:sz w:val="20"/>
          <w:szCs w:val="20"/>
        </w:rPr>
        <w:t>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50E6C273" w14:textId="1E709431"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8" w:name="_Toc190265973"/>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1</w:t>
      </w:r>
      <w:r w:rsidR="00571CC0">
        <w:rPr>
          <w:rFonts w:ascii="Palatino Linotype" w:eastAsia="Times New Roman" w:hAnsi="Palatino Linotype" w:cs="Arial"/>
          <w:b/>
          <w:sz w:val="20"/>
          <w:szCs w:val="20"/>
          <w:u w:val="single"/>
          <w:lang w:eastAsia="it-IT"/>
        </w:rPr>
        <w:t>3</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8"/>
    </w:p>
    <w:p w14:paraId="4FFC089D" w14:textId="181D9570" w:rsidR="00E945FE" w:rsidRPr="000766A1" w:rsidRDefault="00E945FE" w:rsidP="00FF24D4">
      <w:pPr>
        <w:spacing w:after="120" w:line="264" w:lineRule="auto"/>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2F37DF1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39" w:name="_Toc190265974"/>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9"/>
    </w:p>
    <w:p w14:paraId="0924DD86" w14:textId="77777777" w:rsidR="00C130A1" w:rsidRPr="00C130A1" w:rsidRDefault="00C130A1" w:rsidP="00FF24D4">
      <w:pPr>
        <w:spacing w:after="0" w:line="264" w:lineRule="auto"/>
        <w:jc w:val="both"/>
        <w:rPr>
          <w:rFonts w:ascii="Palatino Linotype" w:hAnsi="Palatino Linotype"/>
          <w:sz w:val="20"/>
          <w:lang w:eastAsia="it-IT"/>
        </w:rPr>
      </w:pPr>
      <w:r w:rsidRPr="00C130A1">
        <w:rPr>
          <w:rFonts w:ascii="Palatino Linotype" w:hAnsi="Palatino Linotype"/>
          <w:sz w:val="20"/>
          <w:lang w:eastAsia="it-IT"/>
        </w:rPr>
        <w:t xml:space="preserve">Ai sensi del comma 1, </w:t>
      </w:r>
      <w:proofErr w:type="spellStart"/>
      <w:r w:rsidRPr="00C130A1">
        <w:rPr>
          <w:rFonts w:ascii="Palatino Linotype" w:hAnsi="Palatino Linotype"/>
          <w:sz w:val="20"/>
          <w:lang w:eastAsia="it-IT"/>
        </w:rPr>
        <w:t>lett</w:t>
      </w:r>
      <w:proofErr w:type="spellEnd"/>
      <w:r w:rsidRPr="00C130A1">
        <w:rPr>
          <w:rFonts w:ascii="Palatino Linotype" w:hAnsi="Palatino Linotype"/>
          <w:sz w:val="20"/>
          <w:lang w:eastAsia="it-IT"/>
        </w:rPr>
        <w:t xml:space="preserve">. a) dell’art. 120 del </w:t>
      </w:r>
      <w:proofErr w:type="spellStart"/>
      <w:proofErr w:type="gramStart"/>
      <w:r w:rsidRPr="00C130A1">
        <w:rPr>
          <w:rFonts w:ascii="Palatino Linotype" w:hAnsi="Palatino Linotype"/>
          <w:sz w:val="20"/>
          <w:lang w:eastAsia="it-IT"/>
        </w:rPr>
        <w:t>D.Lgs</w:t>
      </w:r>
      <w:proofErr w:type="gramEnd"/>
      <w:r w:rsidRPr="00C130A1">
        <w:rPr>
          <w:rFonts w:ascii="Palatino Linotype" w:hAnsi="Palatino Linotype"/>
          <w:sz w:val="20"/>
          <w:lang w:eastAsia="it-IT"/>
        </w:rPr>
        <w:t>.</w:t>
      </w:r>
      <w:proofErr w:type="spellEnd"/>
      <w:r w:rsidRPr="00C130A1">
        <w:rPr>
          <w:rFonts w:ascii="Palatino Linotype" w:hAnsi="Palatino Linotype"/>
          <w:sz w:val="20"/>
          <w:lang w:eastAsia="it-IT"/>
        </w:rPr>
        <w:t xml:space="preserve"> n. 36/2023, i prezzi dei farmaci aggiudicati, nel corso di validità dei contratti, potranno subire variazioni:</w:t>
      </w:r>
    </w:p>
    <w:p w14:paraId="63B83247" w14:textId="77777777" w:rsid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qualora si verifichino diminuzioni o aumenti del prezzo al pubblico, preventivamente negoziati ed autorizzati da AIFA, (l’ASM, in tal caso, provvederà a diminuire o aumentare automaticamente i prezzi, tenuto conto della percentuale di sconto esitata in gara);</w:t>
      </w:r>
    </w:p>
    <w:p w14:paraId="3B855560" w14:textId="77777777" w:rsid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 xml:space="preserve">per eventuali variazioni delle </w:t>
      </w:r>
      <w:proofErr w:type="spellStart"/>
      <w:r w:rsidRPr="00C130A1">
        <w:rPr>
          <w:rFonts w:ascii="Palatino Linotype" w:hAnsi="Palatino Linotype"/>
          <w:sz w:val="20"/>
        </w:rPr>
        <w:t>scontistiche</w:t>
      </w:r>
      <w:proofErr w:type="spellEnd"/>
      <w:r w:rsidRPr="00C130A1">
        <w:rPr>
          <w:rFonts w:ascii="Palatino Linotype" w:hAnsi="Palatino Linotype"/>
          <w:sz w:val="20"/>
        </w:rPr>
        <w:t xml:space="preserve"> alle Struttur</w:t>
      </w:r>
      <w:r>
        <w:rPr>
          <w:rFonts w:ascii="Palatino Linotype" w:hAnsi="Palatino Linotype"/>
          <w:sz w:val="20"/>
        </w:rPr>
        <w:t>e Sanitarie, negoziate con AIFA;</w:t>
      </w:r>
    </w:p>
    <w:p w14:paraId="75CB0C14" w14:textId="05290F42" w:rsidR="00C130A1" w:rsidRP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 xml:space="preserve">qualora nel corso di esecuzione del contratto, al verificarsi di particolari condizioni di natura oggettiva, si determina una variazione, in aumento o in diminuzione, del costo dei farmaci aggiudicati superiore al cinque per cento dell’importo complessivo, i prezzi sono aggiornati nella misura dell’ottanta per cento della variazione, in relazione alle prestazioni da eseguire. </w:t>
      </w:r>
    </w:p>
    <w:p w14:paraId="099B5D92" w14:textId="77777777" w:rsidR="00C130A1" w:rsidRPr="00C130A1" w:rsidRDefault="00C130A1" w:rsidP="00FF24D4">
      <w:pPr>
        <w:spacing w:after="120" w:line="264" w:lineRule="auto"/>
        <w:jc w:val="both"/>
        <w:rPr>
          <w:rFonts w:ascii="Palatino Linotype" w:hAnsi="Palatino Linotype"/>
          <w:sz w:val="20"/>
          <w:lang w:eastAsia="it-IT"/>
        </w:rPr>
      </w:pPr>
      <w:r w:rsidRPr="00C130A1">
        <w:rPr>
          <w:rFonts w:ascii="Palatino Linotype" w:hAnsi="Palatino Linotype"/>
          <w:sz w:val="20"/>
          <w:lang w:eastAsia="it-IT"/>
        </w:rPr>
        <w:t>Ai fini del calcolo della variazione dei prezzi si utilizza l’indice Istat dei prezzi al consumo per le famiglie di operai e impiegati, al netto dei tabacchi (c.d. FOI) disponibile al momento del pagamento del corrispettivo e quello corrispondente al mese/anno di sottoscrizione del Contratto.</w:t>
      </w:r>
    </w:p>
    <w:p w14:paraId="237BF093" w14:textId="286158B9" w:rsidR="00C130A1" w:rsidRPr="00C130A1" w:rsidRDefault="00C130A1" w:rsidP="00FF24D4">
      <w:pPr>
        <w:spacing w:after="120" w:line="264" w:lineRule="auto"/>
        <w:jc w:val="both"/>
        <w:rPr>
          <w:rFonts w:ascii="Palatino Linotype" w:hAnsi="Palatino Linotype"/>
          <w:b/>
          <w:sz w:val="20"/>
          <w:lang w:eastAsia="it-IT"/>
        </w:rPr>
      </w:pPr>
      <w:r w:rsidRPr="00C130A1">
        <w:rPr>
          <w:rFonts w:ascii="Palatino Linotype" w:hAnsi="Palatino Linotype"/>
          <w:b/>
          <w:sz w:val="20"/>
          <w:lang w:eastAsia="it-IT"/>
        </w:rPr>
        <w:t>L’adeguamento prezzi non è applicabile per il primo anno del contratto.</w:t>
      </w:r>
    </w:p>
    <w:p w14:paraId="210D3636" w14:textId="2C865F92" w:rsidR="00E945FE" w:rsidRPr="000766A1" w:rsidRDefault="00E945FE" w:rsidP="00FF24D4">
      <w:pPr>
        <w:spacing w:line="264" w:lineRule="auto"/>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6B67F8A7" w14:textId="77777777" w:rsidR="008A3223" w:rsidRPr="008A3223" w:rsidRDefault="008A3223" w:rsidP="00FF24D4">
      <w:pPr>
        <w:suppressAutoHyphens/>
        <w:spacing w:after="0" w:line="264" w:lineRule="auto"/>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5165C53"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0" w:name="_Toc190265975"/>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40"/>
    </w:p>
    <w:p w14:paraId="161E6653"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19C7E5BF"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1" w:name="_Toc190265976"/>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41"/>
    </w:p>
    <w:p w14:paraId="50F7C670"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F24D4">
      <w:pPr>
        <w:spacing w:after="0" w:line="264" w:lineRule="auto"/>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lastRenderedPageBreak/>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48100A94"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2" w:name="_Toc19026597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w:t>
      </w:r>
      <w:r w:rsidR="00571CC0">
        <w:rPr>
          <w:rFonts w:ascii="Palatino Linotype" w:hAnsi="Palatino Linotype"/>
          <w:b/>
          <w:sz w:val="20"/>
          <w:u w:val="single"/>
          <w:lang w:eastAsia="it-IT"/>
        </w:rPr>
        <w:t>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Obblighi derivanti dal rapporto di lavoro</w:t>
      </w:r>
      <w:bookmarkEnd w:id="42"/>
    </w:p>
    <w:p w14:paraId="434F91B3"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6F9E47AF"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3" w:name="_Toc19026597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w:t>
      </w:r>
      <w:r w:rsidR="00571CC0">
        <w:rPr>
          <w:rFonts w:ascii="Palatino Linotype" w:hAnsi="Palatino Linotype"/>
          <w:b/>
          <w:sz w:val="20"/>
          <w:u w:val="single"/>
          <w:lang w:eastAsia="it-IT"/>
        </w:rPr>
        <w:t>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Sicurezza sul lavoro</w:t>
      </w:r>
      <w:bookmarkEnd w:id="43"/>
    </w:p>
    <w:p w14:paraId="3701E3F6" w14:textId="021611A4" w:rsidR="00E945FE" w:rsidRPr="000766A1" w:rsidRDefault="006D770F" w:rsidP="00FF24D4">
      <w:pPr>
        <w:pStyle w:val="Paragrafoelenco"/>
        <w:autoSpaceDE w:val="0"/>
        <w:spacing w:line="264" w:lineRule="auto"/>
        <w:ind w:left="0" w:firstLine="0"/>
        <w:jc w:val="both"/>
        <w:rPr>
          <w:rFonts w:ascii="Palatino Linotype" w:hAnsi="Palatino Linotype"/>
          <w:sz w:val="20"/>
          <w:szCs w:val="20"/>
        </w:rPr>
      </w:pPr>
      <w:bookmarkStart w:id="44"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4"/>
    <w:p w14:paraId="5E93193A" w14:textId="23996AFB"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spellStart"/>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420F9259"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5" w:name="_Toc190265979"/>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Regolarità contributiva e retributiva</w:t>
      </w:r>
      <w:bookmarkEnd w:id="45"/>
    </w:p>
    <w:p w14:paraId="2748CBA7"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2E20569E" w14:textId="77777777" w:rsidR="00FF24D4" w:rsidRDefault="00E945FE" w:rsidP="00FF24D4">
      <w:pPr>
        <w:numPr>
          <w:ilvl w:val="0"/>
          <w:numId w:val="10"/>
        </w:numPr>
        <w:autoSpaceDE w:val="0"/>
        <w:spacing w:after="0" w:line="264" w:lineRule="auto"/>
        <w:ind w:left="340" w:hanging="340"/>
        <w:jc w:val="both"/>
        <w:rPr>
          <w:rFonts w:ascii="Palatino Linotype" w:hAnsi="Palatino Linotype"/>
          <w:sz w:val="20"/>
        </w:rPr>
      </w:pPr>
      <w:r w:rsidRPr="000766A1">
        <w:rPr>
          <w:rFonts w:ascii="Palatino Linotype" w:hAnsi="Palatino Linotype"/>
          <w:sz w:val="20"/>
        </w:rPr>
        <w:lastRenderedPageBreak/>
        <w:t>il pagamento delle prestazioni relative ai servizi oggetto del presente capitolato;</w:t>
      </w:r>
    </w:p>
    <w:p w14:paraId="05A0304A" w14:textId="29A7AEE9" w:rsidR="00E945FE" w:rsidRPr="00FF24D4" w:rsidRDefault="00E945FE" w:rsidP="00FF24D4">
      <w:pPr>
        <w:numPr>
          <w:ilvl w:val="0"/>
          <w:numId w:val="10"/>
        </w:numPr>
        <w:autoSpaceDE w:val="0"/>
        <w:spacing w:after="0" w:line="264" w:lineRule="auto"/>
        <w:ind w:left="340" w:hanging="340"/>
        <w:jc w:val="both"/>
        <w:rPr>
          <w:rFonts w:ascii="Palatino Linotype" w:hAnsi="Palatino Linotype"/>
          <w:sz w:val="20"/>
        </w:rPr>
      </w:pPr>
      <w:r w:rsidRPr="00FF24D4">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2446FE4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6" w:name="_Toc19026598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6"/>
    </w:p>
    <w:p w14:paraId="4A14ADF5"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 corrispettivi contrattuali </w:t>
      </w:r>
      <w:bookmarkStart w:id="47" w:name="_Hlk1040418"/>
      <w:r w:rsidRPr="000766A1">
        <w:rPr>
          <w:rFonts w:ascii="Palatino Linotype" w:hAnsi="Palatino Linotype"/>
          <w:sz w:val="20"/>
        </w:rPr>
        <w:t>dovuti dall’Azienda al Fornitore</w:t>
      </w:r>
      <w:bookmarkEnd w:id="47"/>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76B5DC7C"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8" w:name="_Toc19026598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8"/>
    </w:p>
    <w:p w14:paraId="15FA0BAD"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lastRenderedPageBreak/>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40B573A7"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9" w:name="_Toc19026598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9"/>
    </w:p>
    <w:p w14:paraId="4874043D"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2661B058"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50" w:name="_Toc19026598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50"/>
    </w:p>
    <w:p w14:paraId="59C8D29E" w14:textId="134387CE" w:rsidR="00F61AAC" w:rsidRPr="00F61AAC" w:rsidRDefault="00F61AAC" w:rsidP="00FF24D4">
      <w:pPr>
        <w:autoSpaceDE w:val="0"/>
        <w:autoSpaceDN w:val="0"/>
        <w:adjustRightInd w:val="0"/>
        <w:spacing w:after="0" w:line="264" w:lineRule="auto"/>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F24D4">
      <w:pPr>
        <w:autoSpaceDE w:val="0"/>
        <w:autoSpaceDN w:val="0"/>
        <w:adjustRightInd w:val="0"/>
        <w:spacing w:after="0" w:line="264" w:lineRule="auto"/>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w:t>
      </w:r>
      <w:r w:rsidRPr="000766A1">
        <w:rPr>
          <w:rFonts w:ascii="Palatino Linotype" w:hAnsi="Palatino Linotype"/>
          <w:sz w:val="20"/>
        </w:rPr>
        <w:lastRenderedPageBreak/>
        <w:t xml:space="preserve">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32E93E8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51" w:name="_Toc19026598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51"/>
    </w:p>
    <w:p w14:paraId="515C7F78" w14:textId="21DA52E3" w:rsidR="00E945FE" w:rsidRDefault="00E945FE" w:rsidP="00FF24D4">
      <w:pPr>
        <w:autoSpaceDE w:val="0"/>
        <w:autoSpaceDN w:val="0"/>
        <w:adjustRightInd w:val="0"/>
        <w:spacing w:line="264" w:lineRule="auto"/>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94E93F9" w14:textId="6CE21364" w:rsidR="00E945FE" w:rsidRPr="000766A1" w:rsidRDefault="00E945FE" w:rsidP="00A91B3F">
      <w:pPr>
        <w:keepNext/>
        <w:spacing w:before="120" w:after="0" w:line="22" w:lineRule="atLeast"/>
        <w:jc w:val="both"/>
        <w:outlineLvl w:val="1"/>
        <w:rPr>
          <w:rFonts w:ascii="Palatino Linotype" w:hAnsi="Palatino Linotype"/>
          <w:b/>
          <w:sz w:val="20"/>
          <w:u w:val="single"/>
          <w:lang w:eastAsia="it-IT"/>
        </w:rPr>
      </w:pPr>
      <w:bookmarkStart w:id="52" w:name="_Toc19026598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52"/>
    </w:p>
    <w:p w14:paraId="568FA23B" w14:textId="2A4DB405" w:rsidR="00E945FE" w:rsidRPr="000766A1" w:rsidRDefault="00E945FE" w:rsidP="00A91B3F">
      <w:pPr>
        <w:spacing w:after="0"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w:t>
      </w:r>
      <w:r w:rsidRPr="000766A1">
        <w:rPr>
          <w:rFonts w:ascii="Palatino Linotype" w:hAnsi="Palatino Linotype"/>
          <w:sz w:val="20"/>
        </w:rPr>
        <w:lastRenderedPageBreak/>
        <w:t>quali c’è la competenza esclusiva del giudice amministrativo. Si precisa che il presente capitolato non contiene la “clausola compromissoria”.</w:t>
      </w:r>
    </w:p>
    <w:p w14:paraId="5F4F8520" w14:textId="2C4A609A" w:rsidR="00E945FE" w:rsidRPr="000766A1" w:rsidRDefault="00E945FE" w:rsidP="00A91B3F">
      <w:pPr>
        <w:keepNext/>
        <w:spacing w:before="120" w:after="0" w:line="22" w:lineRule="atLeast"/>
        <w:jc w:val="both"/>
        <w:outlineLvl w:val="1"/>
        <w:rPr>
          <w:rFonts w:ascii="Palatino Linotype" w:hAnsi="Palatino Linotype"/>
          <w:b/>
          <w:sz w:val="20"/>
          <w:u w:val="single"/>
          <w:lang w:eastAsia="it-IT"/>
        </w:rPr>
      </w:pPr>
      <w:bookmarkStart w:id="53" w:name="_Toc19026598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53"/>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2EEDE4C" w:rsidR="00E945FE" w:rsidRPr="00A941E2" w:rsidRDefault="00E945FE" w:rsidP="00A91B3F">
      <w:pPr>
        <w:keepNext/>
        <w:spacing w:before="120" w:after="0" w:line="22" w:lineRule="atLeast"/>
        <w:jc w:val="both"/>
        <w:outlineLvl w:val="1"/>
        <w:rPr>
          <w:rFonts w:ascii="Palatino Linotype" w:hAnsi="Palatino Linotype"/>
          <w:b/>
          <w:sz w:val="20"/>
          <w:szCs w:val="20"/>
          <w:u w:val="single"/>
          <w:lang w:eastAsia="it-IT"/>
        </w:rPr>
      </w:pPr>
      <w:bookmarkStart w:id="54" w:name="_Toc190265987"/>
      <w:r w:rsidRPr="00A941E2">
        <w:rPr>
          <w:rFonts w:ascii="Palatino Linotype" w:hAnsi="Palatino Linotype"/>
          <w:b/>
          <w:sz w:val="20"/>
          <w:szCs w:val="20"/>
          <w:u w:val="single"/>
          <w:lang w:eastAsia="it-IT"/>
        </w:rPr>
        <w:t xml:space="preserve">Art. </w:t>
      </w:r>
      <w:r w:rsidR="00571CC0">
        <w:rPr>
          <w:rFonts w:ascii="Palatino Linotype" w:hAnsi="Palatino Linotype"/>
          <w:b/>
          <w:sz w:val="20"/>
          <w:szCs w:val="20"/>
          <w:u w:val="single"/>
          <w:lang w:eastAsia="it-IT"/>
        </w:rPr>
        <w:t>27</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4"/>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3C8AF235"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w:t>
      </w:r>
      <w:r w:rsidR="00D50D61">
        <w:rPr>
          <w:rFonts w:ascii="Palatino Linotype" w:hAnsi="Palatino Linotype"/>
          <w:sz w:val="20"/>
          <w:szCs w:val="20"/>
        </w:rPr>
        <w:t xml:space="preserve"> </w:t>
      </w:r>
      <w:r w:rsidRPr="00A941E2">
        <w:rPr>
          <w:rFonts w:ascii="Palatino Linotype" w:hAnsi="Palatino Linotype"/>
          <w:sz w:val="20"/>
          <w:szCs w:val="20"/>
        </w:rPr>
        <w:t>Lgs.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D5799D" w:rsidRDefault="00D5799D" w:rsidP="00EE28FC">
      <w:pPr>
        <w:spacing w:after="0" w:line="240" w:lineRule="auto"/>
      </w:pPr>
      <w:r>
        <w:separator/>
      </w:r>
    </w:p>
  </w:endnote>
  <w:endnote w:type="continuationSeparator" w:id="0">
    <w:p w14:paraId="705E09F0" w14:textId="77777777" w:rsidR="00D5799D" w:rsidRDefault="00D5799D"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61EC988B" w:rsidR="00D5799D" w:rsidRPr="00C4211A" w:rsidRDefault="00D5799D"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6E67DA">
      <w:rPr>
        <w:rFonts w:ascii="Palatino Linotype" w:eastAsia="Times New Roman" w:hAnsi="Palatino Linotype"/>
        <w:b/>
        <w:bCs/>
        <w:i/>
        <w:noProof/>
        <w:color w:val="002060"/>
        <w:sz w:val="16"/>
        <w:szCs w:val="16"/>
        <w:lang w:eastAsia="it-IT"/>
      </w:rPr>
      <w:t>16</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6E67DA">
      <w:fldChar w:fldCharType="begin"/>
    </w:r>
    <w:r w:rsidR="006E67DA">
      <w:instrText>NUMPAGES  \* Arabic  \* MERGEFORMAT</w:instrText>
    </w:r>
    <w:r w:rsidR="006E67DA">
      <w:fldChar w:fldCharType="separate"/>
    </w:r>
    <w:r w:rsidR="006E67DA" w:rsidRPr="006E67DA">
      <w:rPr>
        <w:rFonts w:ascii="Palatino Linotype" w:eastAsia="Times New Roman" w:hAnsi="Palatino Linotype"/>
        <w:b/>
        <w:bCs/>
        <w:i/>
        <w:noProof/>
        <w:color w:val="002060"/>
        <w:sz w:val="16"/>
        <w:szCs w:val="16"/>
        <w:lang w:eastAsia="it-IT"/>
      </w:rPr>
      <w:t>16</w:t>
    </w:r>
    <w:r w:rsidR="006E67DA">
      <w:rPr>
        <w:rFonts w:ascii="Palatino Linotype" w:eastAsia="Times New Roman" w:hAnsi="Palatino Linotype"/>
        <w:b/>
        <w:bCs/>
        <w:i/>
        <w:noProof/>
        <w:color w:val="002060"/>
        <w:sz w:val="16"/>
        <w:szCs w:val="16"/>
        <w:lang w:eastAsia="it-IT"/>
      </w:rPr>
      <w:fldChar w:fldCharType="end"/>
    </w:r>
  </w:p>
  <w:p w14:paraId="18157FE3" w14:textId="77777777" w:rsidR="00D5799D" w:rsidRDefault="00D5799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D5799D" w:rsidRDefault="00D5799D" w:rsidP="00EE28FC">
      <w:pPr>
        <w:spacing w:after="0" w:line="240" w:lineRule="auto"/>
      </w:pPr>
      <w:r>
        <w:separator/>
      </w:r>
    </w:p>
  </w:footnote>
  <w:footnote w:type="continuationSeparator" w:id="0">
    <w:p w14:paraId="743C170B" w14:textId="77777777" w:rsidR="00D5799D" w:rsidRDefault="00D5799D"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D5799D" w:rsidRDefault="00D5799D"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D5799D" w:rsidRDefault="00D579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D5799D" w:rsidRDefault="00D5799D"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D5799D" w:rsidRPr="004922C4" w:rsidRDefault="00D5799D"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6A3E45"/>
    <w:multiLevelType w:val="hybridMultilevel"/>
    <w:tmpl w:val="129E956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57102B8"/>
    <w:multiLevelType w:val="hybridMultilevel"/>
    <w:tmpl w:val="FDD0C04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592F69"/>
    <w:multiLevelType w:val="hybridMultilevel"/>
    <w:tmpl w:val="0BF28970"/>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5550AF"/>
    <w:multiLevelType w:val="hybridMultilevel"/>
    <w:tmpl w:val="BBC2920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02871A3"/>
    <w:multiLevelType w:val="hybridMultilevel"/>
    <w:tmpl w:val="D00C03B6"/>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9"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13"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CD39EC"/>
    <w:multiLevelType w:val="hybridMultilevel"/>
    <w:tmpl w:val="99B41D2C"/>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F1370B5"/>
    <w:multiLevelType w:val="hybridMultilevel"/>
    <w:tmpl w:val="24C2771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3F8B06BE"/>
    <w:multiLevelType w:val="hybridMultilevel"/>
    <w:tmpl w:val="B442F38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6B2698E"/>
    <w:multiLevelType w:val="hybridMultilevel"/>
    <w:tmpl w:val="8FBA75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920199F"/>
    <w:multiLevelType w:val="hybridMultilevel"/>
    <w:tmpl w:val="5D98F7F2"/>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24" w15:restartNumberingAfterBreak="0">
    <w:nsid w:val="4C510D57"/>
    <w:multiLevelType w:val="hybridMultilevel"/>
    <w:tmpl w:val="FC644B7E"/>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52DF6BDB"/>
    <w:multiLevelType w:val="hybridMultilevel"/>
    <w:tmpl w:val="1B04E6C2"/>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2BD2873"/>
    <w:multiLevelType w:val="hybridMultilevel"/>
    <w:tmpl w:val="402653C8"/>
    <w:lvl w:ilvl="0" w:tplc="83560C60">
      <w:start w:val="1"/>
      <w:numFmt w:val="lowerLetter"/>
      <w:lvlText w:val="%1)"/>
      <w:lvlJc w:val="left"/>
      <w:pPr>
        <w:ind w:left="213" w:hanging="705"/>
      </w:pPr>
      <w:rPr>
        <w:rFonts w:hint="default"/>
      </w:rPr>
    </w:lvl>
    <w:lvl w:ilvl="1" w:tplc="04100019" w:tentative="1">
      <w:start w:val="1"/>
      <w:numFmt w:val="lowerLetter"/>
      <w:lvlText w:val="%2."/>
      <w:lvlJc w:val="left"/>
      <w:pPr>
        <w:ind w:left="588" w:hanging="360"/>
      </w:pPr>
    </w:lvl>
    <w:lvl w:ilvl="2" w:tplc="0410001B" w:tentative="1">
      <w:start w:val="1"/>
      <w:numFmt w:val="lowerRoman"/>
      <w:lvlText w:val="%3."/>
      <w:lvlJc w:val="right"/>
      <w:pPr>
        <w:ind w:left="1308" w:hanging="180"/>
      </w:pPr>
    </w:lvl>
    <w:lvl w:ilvl="3" w:tplc="0410000F" w:tentative="1">
      <w:start w:val="1"/>
      <w:numFmt w:val="decimal"/>
      <w:lvlText w:val="%4."/>
      <w:lvlJc w:val="left"/>
      <w:pPr>
        <w:ind w:left="2028" w:hanging="360"/>
      </w:pPr>
    </w:lvl>
    <w:lvl w:ilvl="4" w:tplc="04100019" w:tentative="1">
      <w:start w:val="1"/>
      <w:numFmt w:val="lowerLetter"/>
      <w:lvlText w:val="%5."/>
      <w:lvlJc w:val="left"/>
      <w:pPr>
        <w:ind w:left="2748" w:hanging="360"/>
      </w:pPr>
    </w:lvl>
    <w:lvl w:ilvl="5" w:tplc="0410001B" w:tentative="1">
      <w:start w:val="1"/>
      <w:numFmt w:val="lowerRoman"/>
      <w:lvlText w:val="%6."/>
      <w:lvlJc w:val="right"/>
      <w:pPr>
        <w:ind w:left="3468" w:hanging="180"/>
      </w:pPr>
    </w:lvl>
    <w:lvl w:ilvl="6" w:tplc="0410000F" w:tentative="1">
      <w:start w:val="1"/>
      <w:numFmt w:val="decimal"/>
      <w:lvlText w:val="%7."/>
      <w:lvlJc w:val="left"/>
      <w:pPr>
        <w:ind w:left="4188" w:hanging="360"/>
      </w:pPr>
    </w:lvl>
    <w:lvl w:ilvl="7" w:tplc="04100019" w:tentative="1">
      <w:start w:val="1"/>
      <w:numFmt w:val="lowerLetter"/>
      <w:lvlText w:val="%8."/>
      <w:lvlJc w:val="left"/>
      <w:pPr>
        <w:ind w:left="4908" w:hanging="360"/>
      </w:pPr>
    </w:lvl>
    <w:lvl w:ilvl="8" w:tplc="0410001B" w:tentative="1">
      <w:start w:val="1"/>
      <w:numFmt w:val="lowerRoman"/>
      <w:lvlText w:val="%9."/>
      <w:lvlJc w:val="right"/>
      <w:pPr>
        <w:ind w:left="5628" w:hanging="180"/>
      </w:pPr>
    </w:lvl>
  </w:abstractNum>
  <w:abstractNum w:abstractNumId="30"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32" w15:restartNumberingAfterBreak="0">
    <w:nsid w:val="6B643B54"/>
    <w:multiLevelType w:val="hybridMultilevel"/>
    <w:tmpl w:val="7DCEB40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9B66AF"/>
    <w:multiLevelType w:val="hybridMultilevel"/>
    <w:tmpl w:val="2968DF46"/>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34" w15:restartNumberingAfterBreak="0">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7CA23280"/>
    <w:multiLevelType w:val="hybridMultilevel"/>
    <w:tmpl w:val="BA1658CE"/>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0"/>
  </w:num>
  <w:num w:numId="2">
    <w:abstractNumId w:val="25"/>
  </w:num>
  <w:num w:numId="3">
    <w:abstractNumId w:val="28"/>
  </w:num>
  <w:num w:numId="4">
    <w:abstractNumId w:val="16"/>
  </w:num>
  <w:num w:numId="5">
    <w:abstractNumId w:val="12"/>
  </w:num>
  <w:num w:numId="6">
    <w:abstractNumId w:val="13"/>
  </w:num>
  <w:num w:numId="7">
    <w:abstractNumId w:val="27"/>
  </w:num>
  <w:num w:numId="8">
    <w:abstractNumId w:val="9"/>
  </w:num>
  <w:num w:numId="9">
    <w:abstractNumId w:val="35"/>
  </w:num>
  <w:num w:numId="10">
    <w:abstractNumId w:val="29"/>
  </w:num>
  <w:num w:numId="11">
    <w:abstractNumId w:val="1"/>
  </w:num>
  <w:num w:numId="12">
    <w:abstractNumId w:val="11"/>
  </w:num>
  <w:num w:numId="13">
    <w:abstractNumId w:val="23"/>
  </w:num>
  <w:num w:numId="14">
    <w:abstractNumId w:val="10"/>
  </w:num>
  <w:num w:numId="15">
    <w:abstractNumId w:val="15"/>
  </w:num>
  <w:num w:numId="16">
    <w:abstractNumId w:val="31"/>
  </w:num>
  <w:num w:numId="17">
    <w:abstractNumId w:val="30"/>
  </w:num>
  <w:num w:numId="18">
    <w:abstractNumId w:val="8"/>
  </w:num>
  <w:num w:numId="19">
    <w:abstractNumId w:val="19"/>
  </w:num>
  <w:num w:numId="20">
    <w:abstractNumId w:val="34"/>
  </w:num>
  <w:num w:numId="21">
    <w:abstractNumId w:val="36"/>
  </w:num>
  <w:num w:numId="22">
    <w:abstractNumId w:val="17"/>
  </w:num>
  <w:num w:numId="23">
    <w:abstractNumId w:val="32"/>
  </w:num>
  <w:num w:numId="24">
    <w:abstractNumId w:val="22"/>
  </w:num>
  <w:num w:numId="25">
    <w:abstractNumId w:val="21"/>
  </w:num>
  <w:num w:numId="26">
    <w:abstractNumId w:val="0"/>
  </w:num>
  <w:num w:numId="27">
    <w:abstractNumId w:val="18"/>
  </w:num>
  <w:num w:numId="28">
    <w:abstractNumId w:val="3"/>
  </w:num>
  <w:num w:numId="29">
    <w:abstractNumId w:val="14"/>
  </w:num>
  <w:num w:numId="30">
    <w:abstractNumId w:val="24"/>
  </w:num>
  <w:num w:numId="31">
    <w:abstractNumId w:val="26"/>
  </w:num>
  <w:num w:numId="32">
    <w:abstractNumId w:val="33"/>
  </w:num>
  <w:num w:numId="33">
    <w:abstractNumId w:val="7"/>
  </w:num>
  <w:num w:numId="34">
    <w:abstractNumId w:val="5"/>
  </w:num>
  <w:num w:numId="35">
    <w:abstractNumId w:val="2"/>
  </w:num>
  <w:num w:numId="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3D9B"/>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972BA"/>
    <w:rsid w:val="000A3AE8"/>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0F66C6"/>
    <w:rsid w:val="0010120B"/>
    <w:rsid w:val="00101501"/>
    <w:rsid w:val="00102D64"/>
    <w:rsid w:val="0010789D"/>
    <w:rsid w:val="00110886"/>
    <w:rsid w:val="00113FC0"/>
    <w:rsid w:val="00114825"/>
    <w:rsid w:val="001161CC"/>
    <w:rsid w:val="00120FC0"/>
    <w:rsid w:val="00121C37"/>
    <w:rsid w:val="00122D81"/>
    <w:rsid w:val="0012603C"/>
    <w:rsid w:val="0013430B"/>
    <w:rsid w:val="001353D1"/>
    <w:rsid w:val="001401DC"/>
    <w:rsid w:val="0014632F"/>
    <w:rsid w:val="0014640B"/>
    <w:rsid w:val="00150A6E"/>
    <w:rsid w:val="0015122F"/>
    <w:rsid w:val="0015226A"/>
    <w:rsid w:val="001565D0"/>
    <w:rsid w:val="00163E10"/>
    <w:rsid w:val="001667AF"/>
    <w:rsid w:val="001908C2"/>
    <w:rsid w:val="00190D4E"/>
    <w:rsid w:val="001926B8"/>
    <w:rsid w:val="0019312D"/>
    <w:rsid w:val="0019425E"/>
    <w:rsid w:val="0019665A"/>
    <w:rsid w:val="001A014A"/>
    <w:rsid w:val="001A718C"/>
    <w:rsid w:val="001B08AB"/>
    <w:rsid w:val="001B1696"/>
    <w:rsid w:val="001B192A"/>
    <w:rsid w:val="001B43CA"/>
    <w:rsid w:val="001B56DE"/>
    <w:rsid w:val="001C07DA"/>
    <w:rsid w:val="001C7337"/>
    <w:rsid w:val="001C747E"/>
    <w:rsid w:val="001D100C"/>
    <w:rsid w:val="001D10C7"/>
    <w:rsid w:val="001E15E3"/>
    <w:rsid w:val="001E1749"/>
    <w:rsid w:val="001E5137"/>
    <w:rsid w:val="001F5EDF"/>
    <w:rsid w:val="001F6635"/>
    <w:rsid w:val="001F69E4"/>
    <w:rsid w:val="001F6FCE"/>
    <w:rsid w:val="001F7227"/>
    <w:rsid w:val="002030F3"/>
    <w:rsid w:val="002055CA"/>
    <w:rsid w:val="00207673"/>
    <w:rsid w:val="002228B9"/>
    <w:rsid w:val="002243B2"/>
    <w:rsid w:val="002274A9"/>
    <w:rsid w:val="002358FD"/>
    <w:rsid w:val="002508F1"/>
    <w:rsid w:val="00256D98"/>
    <w:rsid w:val="002636CF"/>
    <w:rsid w:val="00264D93"/>
    <w:rsid w:val="00265545"/>
    <w:rsid w:val="00267686"/>
    <w:rsid w:val="00271AF1"/>
    <w:rsid w:val="0027254F"/>
    <w:rsid w:val="00273BF3"/>
    <w:rsid w:val="00280A9E"/>
    <w:rsid w:val="00281483"/>
    <w:rsid w:val="002854B3"/>
    <w:rsid w:val="00285BAB"/>
    <w:rsid w:val="0028666F"/>
    <w:rsid w:val="00287D74"/>
    <w:rsid w:val="00296AE0"/>
    <w:rsid w:val="002975C0"/>
    <w:rsid w:val="002A144B"/>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5F0D"/>
    <w:rsid w:val="003A79A0"/>
    <w:rsid w:val="003B3808"/>
    <w:rsid w:val="003B479A"/>
    <w:rsid w:val="003B4A63"/>
    <w:rsid w:val="003B7357"/>
    <w:rsid w:val="003C23D8"/>
    <w:rsid w:val="003C2B73"/>
    <w:rsid w:val="003D399E"/>
    <w:rsid w:val="003D3B23"/>
    <w:rsid w:val="003D7AC7"/>
    <w:rsid w:val="003E2FBC"/>
    <w:rsid w:val="003E3DE5"/>
    <w:rsid w:val="003F2DFC"/>
    <w:rsid w:val="003F2ED6"/>
    <w:rsid w:val="003F4610"/>
    <w:rsid w:val="003F5DB5"/>
    <w:rsid w:val="003F77CF"/>
    <w:rsid w:val="003F7AD5"/>
    <w:rsid w:val="00402C28"/>
    <w:rsid w:val="00404D3D"/>
    <w:rsid w:val="00406E12"/>
    <w:rsid w:val="0041069B"/>
    <w:rsid w:val="0041143D"/>
    <w:rsid w:val="004121FD"/>
    <w:rsid w:val="00414F0B"/>
    <w:rsid w:val="004158B7"/>
    <w:rsid w:val="004324B6"/>
    <w:rsid w:val="00434E54"/>
    <w:rsid w:val="0044156A"/>
    <w:rsid w:val="00441BA9"/>
    <w:rsid w:val="00443AB8"/>
    <w:rsid w:val="00444C86"/>
    <w:rsid w:val="0044664C"/>
    <w:rsid w:val="00446854"/>
    <w:rsid w:val="004563E6"/>
    <w:rsid w:val="00460B3B"/>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E66DA"/>
    <w:rsid w:val="004F55E5"/>
    <w:rsid w:val="00501118"/>
    <w:rsid w:val="00501465"/>
    <w:rsid w:val="00505F4E"/>
    <w:rsid w:val="00513A5A"/>
    <w:rsid w:val="00514A29"/>
    <w:rsid w:val="005201C9"/>
    <w:rsid w:val="00524051"/>
    <w:rsid w:val="00525A1E"/>
    <w:rsid w:val="00530EC1"/>
    <w:rsid w:val="00531630"/>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1CC0"/>
    <w:rsid w:val="0057287C"/>
    <w:rsid w:val="00576A76"/>
    <w:rsid w:val="005806BD"/>
    <w:rsid w:val="00581A10"/>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B64"/>
    <w:rsid w:val="00602CE3"/>
    <w:rsid w:val="0060330B"/>
    <w:rsid w:val="00605723"/>
    <w:rsid w:val="006074F1"/>
    <w:rsid w:val="00611CC4"/>
    <w:rsid w:val="006126F8"/>
    <w:rsid w:val="00613C8A"/>
    <w:rsid w:val="00613D89"/>
    <w:rsid w:val="0061475C"/>
    <w:rsid w:val="0061744F"/>
    <w:rsid w:val="00623D88"/>
    <w:rsid w:val="00625177"/>
    <w:rsid w:val="006263A6"/>
    <w:rsid w:val="0062712F"/>
    <w:rsid w:val="0063178B"/>
    <w:rsid w:val="00642E36"/>
    <w:rsid w:val="00645844"/>
    <w:rsid w:val="00646E1E"/>
    <w:rsid w:val="00646FE4"/>
    <w:rsid w:val="0065094B"/>
    <w:rsid w:val="006521AA"/>
    <w:rsid w:val="0065255C"/>
    <w:rsid w:val="0065429D"/>
    <w:rsid w:val="00654DB2"/>
    <w:rsid w:val="0065580D"/>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4B36"/>
    <w:rsid w:val="006D770F"/>
    <w:rsid w:val="006D7801"/>
    <w:rsid w:val="006D7C81"/>
    <w:rsid w:val="006E1130"/>
    <w:rsid w:val="006E1770"/>
    <w:rsid w:val="006E2205"/>
    <w:rsid w:val="006E67DA"/>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6699C"/>
    <w:rsid w:val="00771CFB"/>
    <w:rsid w:val="00772429"/>
    <w:rsid w:val="007731CE"/>
    <w:rsid w:val="007753F4"/>
    <w:rsid w:val="0078643A"/>
    <w:rsid w:val="00791E69"/>
    <w:rsid w:val="007B1A3B"/>
    <w:rsid w:val="007B324F"/>
    <w:rsid w:val="007B7DD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4648"/>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772C5"/>
    <w:rsid w:val="00893912"/>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0707"/>
    <w:rsid w:val="008F7A7F"/>
    <w:rsid w:val="00902B8F"/>
    <w:rsid w:val="009043A6"/>
    <w:rsid w:val="009077F5"/>
    <w:rsid w:val="0091569F"/>
    <w:rsid w:val="009200B4"/>
    <w:rsid w:val="009207A7"/>
    <w:rsid w:val="00924AC3"/>
    <w:rsid w:val="009267CA"/>
    <w:rsid w:val="0092767D"/>
    <w:rsid w:val="00927C14"/>
    <w:rsid w:val="00927F62"/>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111"/>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6C67"/>
    <w:rsid w:val="00A47108"/>
    <w:rsid w:val="00A50CB3"/>
    <w:rsid w:val="00A51367"/>
    <w:rsid w:val="00A52923"/>
    <w:rsid w:val="00A53284"/>
    <w:rsid w:val="00A557B9"/>
    <w:rsid w:val="00A61670"/>
    <w:rsid w:val="00A648B6"/>
    <w:rsid w:val="00A712F5"/>
    <w:rsid w:val="00A722C6"/>
    <w:rsid w:val="00A81DC3"/>
    <w:rsid w:val="00A83AFA"/>
    <w:rsid w:val="00A905F6"/>
    <w:rsid w:val="00A91B3F"/>
    <w:rsid w:val="00A941E2"/>
    <w:rsid w:val="00A9613F"/>
    <w:rsid w:val="00A965E5"/>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30A1"/>
    <w:rsid w:val="00C17AC8"/>
    <w:rsid w:val="00C30762"/>
    <w:rsid w:val="00C32180"/>
    <w:rsid w:val="00C3645C"/>
    <w:rsid w:val="00C36EC7"/>
    <w:rsid w:val="00C377B6"/>
    <w:rsid w:val="00C4028A"/>
    <w:rsid w:val="00C4211A"/>
    <w:rsid w:val="00C46371"/>
    <w:rsid w:val="00C466FA"/>
    <w:rsid w:val="00C50D72"/>
    <w:rsid w:val="00C51EC5"/>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29A4"/>
    <w:rsid w:val="00CC5B11"/>
    <w:rsid w:val="00CC76C5"/>
    <w:rsid w:val="00CD23D0"/>
    <w:rsid w:val="00CD3B63"/>
    <w:rsid w:val="00CD3CA8"/>
    <w:rsid w:val="00CD5D43"/>
    <w:rsid w:val="00CD73C8"/>
    <w:rsid w:val="00CE24E8"/>
    <w:rsid w:val="00CE2870"/>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5A12"/>
    <w:rsid w:val="00D360EC"/>
    <w:rsid w:val="00D402A3"/>
    <w:rsid w:val="00D416EB"/>
    <w:rsid w:val="00D42075"/>
    <w:rsid w:val="00D44189"/>
    <w:rsid w:val="00D45CC5"/>
    <w:rsid w:val="00D50D61"/>
    <w:rsid w:val="00D520E2"/>
    <w:rsid w:val="00D5799D"/>
    <w:rsid w:val="00D60C0A"/>
    <w:rsid w:val="00D615A0"/>
    <w:rsid w:val="00D61DDA"/>
    <w:rsid w:val="00D642AA"/>
    <w:rsid w:val="00D64FD8"/>
    <w:rsid w:val="00D651BC"/>
    <w:rsid w:val="00D71F32"/>
    <w:rsid w:val="00D733CE"/>
    <w:rsid w:val="00D73F52"/>
    <w:rsid w:val="00D74587"/>
    <w:rsid w:val="00D74E45"/>
    <w:rsid w:val="00D80B1A"/>
    <w:rsid w:val="00D83225"/>
    <w:rsid w:val="00D943BA"/>
    <w:rsid w:val="00D96D9E"/>
    <w:rsid w:val="00DA0613"/>
    <w:rsid w:val="00DA24C9"/>
    <w:rsid w:val="00DA3E75"/>
    <w:rsid w:val="00DA4286"/>
    <w:rsid w:val="00DB0C2C"/>
    <w:rsid w:val="00DB1BF2"/>
    <w:rsid w:val="00DB1F30"/>
    <w:rsid w:val="00DB5FE3"/>
    <w:rsid w:val="00DC59B3"/>
    <w:rsid w:val="00DC714F"/>
    <w:rsid w:val="00DD1509"/>
    <w:rsid w:val="00DD2C62"/>
    <w:rsid w:val="00DD520B"/>
    <w:rsid w:val="00DD62D3"/>
    <w:rsid w:val="00DE19E7"/>
    <w:rsid w:val="00DE351B"/>
    <w:rsid w:val="00DE3695"/>
    <w:rsid w:val="00DE4C12"/>
    <w:rsid w:val="00DE6C81"/>
    <w:rsid w:val="00DF30BC"/>
    <w:rsid w:val="00E002E2"/>
    <w:rsid w:val="00E008BC"/>
    <w:rsid w:val="00E0209E"/>
    <w:rsid w:val="00E16E90"/>
    <w:rsid w:val="00E17B1E"/>
    <w:rsid w:val="00E212BB"/>
    <w:rsid w:val="00E237D2"/>
    <w:rsid w:val="00E23E25"/>
    <w:rsid w:val="00E25A14"/>
    <w:rsid w:val="00E4090D"/>
    <w:rsid w:val="00E41377"/>
    <w:rsid w:val="00E417CF"/>
    <w:rsid w:val="00E42EB4"/>
    <w:rsid w:val="00E4336A"/>
    <w:rsid w:val="00E456E0"/>
    <w:rsid w:val="00E50F7D"/>
    <w:rsid w:val="00E51873"/>
    <w:rsid w:val="00E51A99"/>
    <w:rsid w:val="00E579F7"/>
    <w:rsid w:val="00E57A6D"/>
    <w:rsid w:val="00E60286"/>
    <w:rsid w:val="00E6119C"/>
    <w:rsid w:val="00E70D17"/>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05E"/>
    <w:rsid w:val="00EA57FE"/>
    <w:rsid w:val="00EA5A53"/>
    <w:rsid w:val="00EA5B95"/>
    <w:rsid w:val="00EB063D"/>
    <w:rsid w:val="00EB265C"/>
    <w:rsid w:val="00EB4B2B"/>
    <w:rsid w:val="00EB6261"/>
    <w:rsid w:val="00EB6960"/>
    <w:rsid w:val="00EC0AD6"/>
    <w:rsid w:val="00EC0E18"/>
    <w:rsid w:val="00EC2333"/>
    <w:rsid w:val="00EC2927"/>
    <w:rsid w:val="00EC5717"/>
    <w:rsid w:val="00EC5CDB"/>
    <w:rsid w:val="00ED059D"/>
    <w:rsid w:val="00EE0EB0"/>
    <w:rsid w:val="00EE28FC"/>
    <w:rsid w:val="00EE3206"/>
    <w:rsid w:val="00EE533C"/>
    <w:rsid w:val="00EF0266"/>
    <w:rsid w:val="00EF05DE"/>
    <w:rsid w:val="00F01EDA"/>
    <w:rsid w:val="00F0476A"/>
    <w:rsid w:val="00F048DF"/>
    <w:rsid w:val="00F077D0"/>
    <w:rsid w:val="00F14664"/>
    <w:rsid w:val="00F15F58"/>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36A"/>
    <w:rsid w:val="00F62B85"/>
    <w:rsid w:val="00F62BF9"/>
    <w:rsid w:val="00F63673"/>
    <w:rsid w:val="00F64716"/>
    <w:rsid w:val="00F66512"/>
    <w:rsid w:val="00F70929"/>
    <w:rsid w:val="00F70ABC"/>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C698C"/>
    <w:rsid w:val="00FD3F1F"/>
    <w:rsid w:val="00FD7BA7"/>
    <w:rsid w:val="00FE6FE6"/>
    <w:rsid w:val="00FE6FF6"/>
    <w:rsid w:val="00FF1F24"/>
    <w:rsid w:val="00FF24D4"/>
    <w:rsid w:val="00FF34D0"/>
    <w:rsid w:val="00FF4B97"/>
    <w:rsid w:val="00FF51F4"/>
    <w:rsid w:val="00FF5334"/>
    <w:rsid w:val="00FF61A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05DE4D9"/>
  <w15:docId w15:val="{997C890C-C423-41F3-B03D-BD6A96FE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3AE8"/>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678193138">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EC3B-D6F1-46DB-8B6A-90046983C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8340</Words>
  <Characters>47544</Characters>
  <Application>Microsoft Office Word</Application>
  <DocSecurity>0</DocSecurity>
  <Lines>396</Lines>
  <Paragraphs>111</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55773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Marcello Favilli</cp:lastModifiedBy>
  <cp:revision>3</cp:revision>
  <cp:lastPrinted>2025-09-17T10:11:00Z</cp:lastPrinted>
  <dcterms:created xsi:type="dcterms:W3CDTF">2025-09-17T10:10:00Z</dcterms:created>
  <dcterms:modified xsi:type="dcterms:W3CDTF">2025-09-17T10:11:00Z</dcterms:modified>
</cp:coreProperties>
</file>